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63" w:rsidRDefault="00C86CF6">
      <w:pPr>
        <w:jc w:val="center"/>
        <w:rPr>
          <w:b/>
          <w:color w:val="222222"/>
          <w:sz w:val="28"/>
          <w:szCs w:val="28"/>
          <w:highlight w:val="white"/>
        </w:rPr>
      </w:pPr>
      <w:r>
        <w:rPr>
          <w:b/>
          <w:color w:val="222222"/>
          <w:sz w:val="28"/>
          <w:szCs w:val="28"/>
          <w:highlight w:val="white"/>
        </w:rPr>
        <w:t xml:space="preserve">Best Practices for Modifying Enrollment Policy </w:t>
      </w:r>
    </w:p>
    <w:p w:rsidR="00141263" w:rsidRDefault="00C86CF6">
      <w:pPr>
        <w:jc w:val="center"/>
        <w:rPr>
          <w:b/>
          <w:color w:val="222222"/>
          <w:sz w:val="28"/>
          <w:szCs w:val="28"/>
          <w:highlight w:val="white"/>
        </w:rPr>
      </w:pPr>
      <w:r>
        <w:rPr>
          <w:b/>
          <w:color w:val="222222"/>
          <w:sz w:val="28"/>
          <w:szCs w:val="28"/>
          <w:highlight w:val="white"/>
        </w:rPr>
        <w:t>to Include SB 6194 Changes</w:t>
      </w:r>
    </w:p>
    <w:p w:rsidR="00141263" w:rsidRDefault="00C86CF6">
      <w:pPr>
        <w:jc w:val="center"/>
        <w:rPr>
          <w:color w:val="222222"/>
          <w:sz w:val="16"/>
          <w:szCs w:val="16"/>
          <w:highlight w:val="white"/>
        </w:rPr>
      </w:pPr>
      <w:r>
        <w:rPr>
          <w:color w:val="222222"/>
          <w:sz w:val="16"/>
          <w:szCs w:val="16"/>
          <w:highlight w:val="white"/>
        </w:rPr>
        <w:t>Updated November 27, 2017</w:t>
      </w:r>
    </w:p>
    <w:p w:rsidR="00141263" w:rsidRDefault="00141263">
      <w:pPr>
        <w:rPr>
          <w:color w:val="222222"/>
          <w:sz w:val="19"/>
          <w:szCs w:val="19"/>
          <w:highlight w:val="white"/>
        </w:rPr>
      </w:pPr>
    </w:p>
    <w:p w:rsidR="00141263" w:rsidRDefault="00141263">
      <w:pPr>
        <w:rPr>
          <w:color w:val="222222"/>
          <w:sz w:val="19"/>
          <w:szCs w:val="19"/>
          <w:highlight w:val="white"/>
        </w:rPr>
      </w:pPr>
    </w:p>
    <w:p w:rsidR="00141263" w:rsidRDefault="00C86CF6">
      <w:pPr>
        <w:rPr>
          <w:color w:val="222222"/>
          <w:sz w:val="19"/>
          <w:szCs w:val="19"/>
          <w:highlight w:val="white"/>
        </w:rPr>
      </w:pPr>
      <w:r>
        <w:rPr>
          <w:color w:val="222222"/>
          <w:sz w:val="19"/>
          <w:szCs w:val="19"/>
          <w:highlight w:val="white"/>
        </w:rPr>
        <w:t xml:space="preserve">Under SB 6194, charter schools may include new preferences in their enrollment policies. Your enrollment policy should reflect changes dictated by the new law. </w:t>
      </w:r>
    </w:p>
    <w:p w:rsidR="00141263" w:rsidRDefault="00141263">
      <w:pPr>
        <w:rPr>
          <w:color w:val="222222"/>
          <w:sz w:val="19"/>
          <w:szCs w:val="19"/>
          <w:highlight w:val="white"/>
        </w:rPr>
      </w:pPr>
    </w:p>
    <w:p w:rsidR="00141263" w:rsidRDefault="00C86CF6">
      <w:pPr>
        <w:rPr>
          <w:b/>
          <w:color w:val="222222"/>
          <w:sz w:val="19"/>
          <w:szCs w:val="19"/>
          <w:highlight w:val="white"/>
          <w:u w:val="single"/>
        </w:rPr>
      </w:pPr>
      <w:r>
        <w:rPr>
          <w:b/>
          <w:color w:val="222222"/>
          <w:sz w:val="19"/>
          <w:szCs w:val="19"/>
          <w:highlight w:val="white"/>
          <w:u w:val="single"/>
        </w:rPr>
        <w:t>Preferences:</w:t>
      </w:r>
    </w:p>
    <w:p w:rsidR="00141263" w:rsidRDefault="00141263">
      <w:pPr>
        <w:rPr>
          <w:color w:val="222222"/>
          <w:sz w:val="19"/>
          <w:szCs w:val="19"/>
          <w:highlight w:val="white"/>
        </w:rPr>
      </w:pPr>
    </w:p>
    <w:p w:rsidR="00141263" w:rsidRDefault="00C86CF6">
      <w:pPr>
        <w:numPr>
          <w:ilvl w:val="0"/>
          <w:numId w:val="4"/>
        </w:numPr>
        <w:contextualSpacing/>
        <w:rPr>
          <w:color w:val="222222"/>
          <w:sz w:val="19"/>
          <w:szCs w:val="19"/>
          <w:highlight w:val="white"/>
        </w:rPr>
      </w:pPr>
      <w:r>
        <w:rPr>
          <w:color w:val="222222"/>
          <w:sz w:val="19"/>
          <w:szCs w:val="19"/>
          <w:highlight w:val="white"/>
        </w:rPr>
        <w:t xml:space="preserve">You </w:t>
      </w:r>
      <w:r>
        <w:rPr>
          <w:b/>
          <w:color w:val="222222"/>
          <w:sz w:val="19"/>
          <w:szCs w:val="19"/>
          <w:highlight w:val="white"/>
        </w:rPr>
        <w:t>MUST</w:t>
      </w:r>
      <w:r>
        <w:rPr>
          <w:color w:val="222222"/>
          <w:sz w:val="19"/>
          <w:szCs w:val="19"/>
          <w:highlight w:val="white"/>
        </w:rPr>
        <w:t xml:space="preserve"> preference siblings of already enrolled students.</w:t>
      </w:r>
    </w:p>
    <w:p w:rsidR="00141263" w:rsidRDefault="00C86CF6">
      <w:pPr>
        <w:numPr>
          <w:ilvl w:val="0"/>
          <w:numId w:val="4"/>
        </w:numPr>
        <w:contextualSpacing/>
        <w:rPr>
          <w:color w:val="222222"/>
          <w:sz w:val="19"/>
          <w:szCs w:val="19"/>
          <w:highlight w:val="white"/>
        </w:rPr>
      </w:pPr>
      <w:r>
        <w:rPr>
          <w:color w:val="222222"/>
          <w:sz w:val="19"/>
          <w:szCs w:val="19"/>
          <w:highlight w:val="white"/>
        </w:rPr>
        <w:t xml:space="preserve">You </w:t>
      </w:r>
      <w:r>
        <w:rPr>
          <w:b/>
          <w:color w:val="222222"/>
          <w:sz w:val="19"/>
          <w:szCs w:val="19"/>
          <w:highlight w:val="white"/>
        </w:rPr>
        <w:t>MAY</w:t>
      </w:r>
      <w:r>
        <w:rPr>
          <w:color w:val="222222"/>
          <w:sz w:val="19"/>
          <w:szCs w:val="19"/>
          <w:highlight w:val="white"/>
        </w:rPr>
        <w:t xml:space="preserve"> preference students that are “at-risk”.</w:t>
      </w:r>
    </w:p>
    <w:p w:rsidR="00141263" w:rsidRDefault="00C86CF6">
      <w:pPr>
        <w:numPr>
          <w:ilvl w:val="0"/>
          <w:numId w:val="4"/>
        </w:numPr>
        <w:contextualSpacing/>
        <w:rPr>
          <w:color w:val="222222"/>
          <w:sz w:val="19"/>
          <w:szCs w:val="19"/>
          <w:highlight w:val="white"/>
        </w:rPr>
      </w:pPr>
      <w:r>
        <w:rPr>
          <w:color w:val="222222"/>
          <w:sz w:val="19"/>
          <w:szCs w:val="19"/>
          <w:highlight w:val="white"/>
        </w:rPr>
        <w:t xml:space="preserve">You </w:t>
      </w:r>
      <w:r>
        <w:rPr>
          <w:b/>
          <w:color w:val="222222"/>
          <w:sz w:val="19"/>
          <w:szCs w:val="19"/>
          <w:highlight w:val="white"/>
        </w:rPr>
        <w:t>MAY</w:t>
      </w:r>
      <w:r>
        <w:rPr>
          <w:color w:val="222222"/>
          <w:sz w:val="19"/>
          <w:szCs w:val="19"/>
          <w:highlight w:val="white"/>
        </w:rPr>
        <w:t xml:space="preserve"> preference students that are the children of full-time employees.</w:t>
      </w:r>
    </w:p>
    <w:p w:rsidR="00141263" w:rsidRDefault="00141263">
      <w:pPr>
        <w:rPr>
          <w:color w:val="222222"/>
          <w:sz w:val="19"/>
          <w:szCs w:val="19"/>
          <w:highlight w:val="white"/>
        </w:rPr>
      </w:pPr>
    </w:p>
    <w:p w:rsidR="00141263" w:rsidRDefault="00141263">
      <w:pPr>
        <w:rPr>
          <w:color w:val="222222"/>
          <w:sz w:val="19"/>
          <w:szCs w:val="19"/>
          <w:highlight w:val="white"/>
        </w:rPr>
      </w:pPr>
    </w:p>
    <w:p w:rsidR="00141263" w:rsidRDefault="00C86CF6">
      <w:pPr>
        <w:rPr>
          <w:b/>
          <w:color w:val="222222"/>
          <w:sz w:val="19"/>
          <w:szCs w:val="19"/>
          <w:highlight w:val="white"/>
          <w:u w:val="single"/>
        </w:rPr>
      </w:pPr>
      <w:r>
        <w:rPr>
          <w:b/>
          <w:color w:val="222222"/>
          <w:sz w:val="19"/>
          <w:szCs w:val="19"/>
          <w:highlight w:val="white"/>
          <w:u w:val="single"/>
        </w:rPr>
        <w:t>Key Definitions to include in your policy:</w:t>
      </w:r>
    </w:p>
    <w:p w:rsidR="00141263" w:rsidRDefault="00141263">
      <w:pPr>
        <w:rPr>
          <w:color w:val="222222"/>
          <w:sz w:val="19"/>
          <w:szCs w:val="19"/>
          <w:highlight w:val="white"/>
        </w:rPr>
      </w:pPr>
    </w:p>
    <w:p w:rsidR="00141263" w:rsidRDefault="00C86CF6">
      <w:pPr>
        <w:numPr>
          <w:ilvl w:val="0"/>
          <w:numId w:val="2"/>
        </w:numPr>
        <w:contextualSpacing/>
        <w:rPr>
          <w:color w:val="222222"/>
          <w:sz w:val="19"/>
          <w:szCs w:val="19"/>
          <w:highlight w:val="white"/>
        </w:rPr>
      </w:pPr>
      <w:r>
        <w:rPr>
          <w:b/>
          <w:color w:val="222222"/>
          <w:sz w:val="19"/>
          <w:szCs w:val="19"/>
          <w:highlight w:val="white"/>
        </w:rPr>
        <w:t xml:space="preserve">"At-risk student" </w:t>
      </w:r>
      <w:r>
        <w:rPr>
          <w:color w:val="222222"/>
          <w:sz w:val="19"/>
          <w:szCs w:val="19"/>
          <w:highlight w:val="white"/>
        </w:rPr>
        <w:t>means a student who has an academic or economic disadvantage that requires assistance or special services to succeed in educational programs. The term includes, but is not limited to:</w:t>
      </w:r>
    </w:p>
    <w:p w:rsidR="00141263" w:rsidRDefault="00141263">
      <w:pPr>
        <w:rPr>
          <w:color w:val="222222"/>
          <w:sz w:val="19"/>
          <w:szCs w:val="19"/>
          <w:highlight w:val="white"/>
        </w:rPr>
      </w:pPr>
    </w:p>
    <w:p w:rsidR="00141263" w:rsidRDefault="00C86CF6">
      <w:pPr>
        <w:numPr>
          <w:ilvl w:val="1"/>
          <w:numId w:val="2"/>
        </w:numPr>
        <w:rPr>
          <w:color w:val="222222"/>
          <w:sz w:val="19"/>
          <w:szCs w:val="19"/>
          <w:highlight w:val="white"/>
        </w:rPr>
      </w:pPr>
      <w:r>
        <w:rPr>
          <w:color w:val="222222"/>
          <w:sz w:val="19"/>
          <w:szCs w:val="19"/>
          <w:highlight w:val="white"/>
        </w:rPr>
        <w:t>students who do not meet minimum standards of academic proficiency</w:t>
      </w:r>
    </w:p>
    <w:p w:rsidR="00141263" w:rsidRDefault="00C86CF6">
      <w:pPr>
        <w:numPr>
          <w:ilvl w:val="1"/>
          <w:numId w:val="2"/>
        </w:numPr>
        <w:rPr>
          <w:color w:val="222222"/>
          <w:sz w:val="19"/>
          <w:szCs w:val="19"/>
          <w:highlight w:val="white"/>
        </w:rPr>
      </w:pPr>
      <w:r>
        <w:rPr>
          <w:color w:val="222222"/>
          <w:sz w:val="19"/>
          <w:szCs w:val="19"/>
          <w:highlight w:val="white"/>
        </w:rPr>
        <w:t>students who are at risk of dropping out of high school</w:t>
      </w:r>
    </w:p>
    <w:p w:rsidR="00141263" w:rsidRDefault="00C86CF6">
      <w:pPr>
        <w:numPr>
          <w:ilvl w:val="1"/>
          <w:numId w:val="2"/>
        </w:numPr>
        <w:rPr>
          <w:color w:val="222222"/>
          <w:sz w:val="19"/>
          <w:szCs w:val="19"/>
          <w:highlight w:val="white"/>
        </w:rPr>
      </w:pPr>
      <w:r>
        <w:rPr>
          <w:color w:val="500050"/>
          <w:sz w:val="19"/>
          <w:szCs w:val="19"/>
          <w:highlight w:val="white"/>
        </w:rPr>
        <w:t>students in chronically low-performing schools</w:t>
      </w:r>
    </w:p>
    <w:p w:rsidR="00141263" w:rsidRDefault="00C86CF6">
      <w:pPr>
        <w:numPr>
          <w:ilvl w:val="1"/>
          <w:numId w:val="2"/>
        </w:numPr>
        <w:rPr>
          <w:color w:val="222222"/>
          <w:sz w:val="19"/>
          <w:szCs w:val="19"/>
          <w:highlight w:val="white"/>
        </w:rPr>
      </w:pPr>
      <w:r>
        <w:rPr>
          <w:color w:val="222222"/>
          <w:sz w:val="19"/>
          <w:szCs w:val="19"/>
          <w:highlight w:val="white"/>
        </w:rPr>
        <w:t>students with higher than average disciplinary sanctions</w:t>
      </w:r>
    </w:p>
    <w:p w:rsidR="00141263" w:rsidRDefault="00C86CF6">
      <w:pPr>
        <w:numPr>
          <w:ilvl w:val="1"/>
          <w:numId w:val="2"/>
        </w:numPr>
        <w:rPr>
          <w:color w:val="222222"/>
          <w:sz w:val="19"/>
          <w:szCs w:val="19"/>
          <w:highlight w:val="white"/>
        </w:rPr>
      </w:pPr>
      <w:r>
        <w:rPr>
          <w:color w:val="222222"/>
          <w:sz w:val="19"/>
          <w:szCs w:val="19"/>
          <w:highlight w:val="white"/>
        </w:rPr>
        <w:t>students with lower participation rates in advanced or gifted programs</w:t>
      </w:r>
    </w:p>
    <w:p w:rsidR="00141263" w:rsidRDefault="00C86CF6">
      <w:pPr>
        <w:numPr>
          <w:ilvl w:val="1"/>
          <w:numId w:val="2"/>
        </w:numPr>
        <w:rPr>
          <w:color w:val="222222"/>
          <w:sz w:val="19"/>
          <w:szCs w:val="19"/>
          <w:highlight w:val="white"/>
        </w:rPr>
      </w:pPr>
      <w:r>
        <w:rPr>
          <w:color w:val="222222"/>
          <w:sz w:val="19"/>
          <w:szCs w:val="19"/>
          <w:highlight w:val="white"/>
        </w:rPr>
        <w:t>students who are limited in English proficiency</w:t>
      </w:r>
    </w:p>
    <w:p w:rsidR="00141263" w:rsidRDefault="00C86CF6">
      <w:pPr>
        <w:numPr>
          <w:ilvl w:val="1"/>
          <w:numId w:val="2"/>
        </w:numPr>
        <w:rPr>
          <w:color w:val="222222"/>
          <w:sz w:val="19"/>
          <w:szCs w:val="19"/>
          <w:highlight w:val="white"/>
        </w:rPr>
      </w:pPr>
      <w:r>
        <w:rPr>
          <w:color w:val="222222"/>
          <w:sz w:val="19"/>
          <w:szCs w:val="19"/>
          <w:highlight w:val="white"/>
        </w:rPr>
        <w:t>students who are members of economically disadvantaged families</w:t>
      </w:r>
    </w:p>
    <w:p w:rsidR="00141263" w:rsidRDefault="00C86CF6">
      <w:pPr>
        <w:numPr>
          <w:ilvl w:val="1"/>
          <w:numId w:val="2"/>
        </w:numPr>
        <w:rPr>
          <w:color w:val="222222"/>
          <w:sz w:val="19"/>
          <w:szCs w:val="19"/>
          <w:highlight w:val="white"/>
        </w:rPr>
      </w:pPr>
      <w:r>
        <w:rPr>
          <w:color w:val="222222"/>
          <w:sz w:val="19"/>
          <w:szCs w:val="19"/>
          <w:highlight w:val="white"/>
        </w:rPr>
        <w:t>students who are identified as having special educational needs</w:t>
      </w:r>
    </w:p>
    <w:p w:rsidR="00141263" w:rsidRDefault="00141263">
      <w:pPr>
        <w:rPr>
          <w:color w:val="222222"/>
          <w:sz w:val="19"/>
          <w:szCs w:val="19"/>
          <w:highlight w:val="white"/>
        </w:rPr>
      </w:pPr>
    </w:p>
    <w:p w:rsidR="00141263" w:rsidRDefault="00C86CF6">
      <w:pPr>
        <w:numPr>
          <w:ilvl w:val="0"/>
          <w:numId w:val="2"/>
        </w:numPr>
        <w:rPr>
          <w:b/>
          <w:color w:val="222222"/>
          <w:sz w:val="19"/>
          <w:szCs w:val="19"/>
          <w:highlight w:val="white"/>
        </w:rPr>
      </w:pPr>
      <w:r>
        <w:rPr>
          <w:b/>
          <w:color w:val="222222"/>
          <w:sz w:val="19"/>
          <w:szCs w:val="19"/>
          <w:highlight w:val="white"/>
        </w:rPr>
        <w:t>“Sibling”</w:t>
      </w:r>
      <w:r>
        <w:rPr>
          <w:color w:val="222222"/>
          <w:sz w:val="19"/>
          <w:szCs w:val="19"/>
          <w:highlight w:val="white"/>
        </w:rPr>
        <w:t xml:space="preserve"> - you should already have an operating definition for this. Be sure to put it on all enrollment forms and on your web posted policy. </w:t>
      </w:r>
    </w:p>
    <w:p w:rsidR="00141263" w:rsidRDefault="00141263">
      <w:pPr>
        <w:rPr>
          <w:color w:val="222222"/>
          <w:sz w:val="19"/>
          <w:szCs w:val="19"/>
          <w:highlight w:val="white"/>
        </w:rPr>
      </w:pPr>
    </w:p>
    <w:p w:rsidR="00141263" w:rsidRDefault="00C86CF6">
      <w:pPr>
        <w:numPr>
          <w:ilvl w:val="0"/>
          <w:numId w:val="2"/>
        </w:numPr>
        <w:rPr>
          <w:color w:val="222222"/>
          <w:sz w:val="19"/>
          <w:szCs w:val="19"/>
          <w:highlight w:val="white"/>
        </w:rPr>
      </w:pPr>
      <w:r>
        <w:rPr>
          <w:color w:val="222222"/>
          <w:sz w:val="19"/>
          <w:szCs w:val="19"/>
          <w:highlight w:val="white"/>
        </w:rPr>
        <w:t>“</w:t>
      </w:r>
      <w:r>
        <w:rPr>
          <w:b/>
          <w:color w:val="222222"/>
          <w:sz w:val="19"/>
          <w:szCs w:val="19"/>
          <w:highlight w:val="white"/>
        </w:rPr>
        <w:t xml:space="preserve">Children” </w:t>
      </w:r>
      <w:r>
        <w:rPr>
          <w:color w:val="222222"/>
          <w:sz w:val="19"/>
          <w:szCs w:val="19"/>
          <w:highlight w:val="white"/>
        </w:rPr>
        <w:t>- in terms of their relationship to full-time employees; do step-children, foster children, children under legal guardianship, etc. qualify?</w:t>
      </w:r>
    </w:p>
    <w:p w:rsidR="008D74B8" w:rsidRDefault="008D74B8" w:rsidP="008D74B8">
      <w:pPr>
        <w:pStyle w:val="ListParagraph"/>
        <w:rPr>
          <w:color w:val="222222"/>
          <w:sz w:val="19"/>
          <w:szCs w:val="19"/>
          <w:highlight w:val="white"/>
        </w:rPr>
      </w:pPr>
    </w:p>
    <w:p w:rsidR="008D74B8" w:rsidRDefault="00F34478" w:rsidP="008D74B8">
      <w:pPr>
        <w:rPr>
          <w:b/>
          <w:color w:val="222222"/>
          <w:sz w:val="19"/>
          <w:szCs w:val="19"/>
          <w:highlight w:val="white"/>
          <w:u w:val="single"/>
        </w:rPr>
      </w:pPr>
      <w:r w:rsidRPr="00F34478">
        <w:rPr>
          <w:b/>
          <w:color w:val="222222"/>
          <w:sz w:val="19"/>
          <w:szCs w:val="19"/>
          <w:highlight w:val="white"/>
          <w:u w:val="single"/>
        </w:rPr>
        <w:t>Weighted Lottery Waiver</w:t>
      </w:r>
    </w:p>
    <w:p w:rsidR="00F34478" w:rsidRDefault="00F34478" w:rsidP="008D74B8">
      <w:pPr>
        <w:rPr>
          <w:color w:val="222222"/>
          <w:sz w:val="19"/>
          <w:szCs w:val="19"/>
          <w:highlight w:val="white"/>
        </w:rPr>
      </w:pPr>
    </w:p>
    <w:p w:rsidR="00365C7C" w:rsidRDefault="00365C7C" w:rsidP="00365C7C">
      <w:pPr>
        <w:rPr>
          <w:color w:val="222222"/>
          <w:sz w:val="19"/>
          <w:szCs w:val="19"/>
          <w:highlight w:val="white"/>
        </w:rPr>
      </w:pPr>
      <w:r>
        <w:rPr>
          <w:color w:val="222222"/>
          <w:sz w:val="19"/>
          <w:szCs w:val="19"/>
          <w:highlight w:val="white"/>
        </w:rPr>
        <w:t xml:space="preserve">All weighted lottery preferences must be approved by your authorizer in advance of holding the lottery. If you are a CSP </w:t>
      </w:r>
      <w:proofErr w:type="spellStart"/>
      <w:r>
        <w:rPr>
          <w:color w:val="222222"/>
          <w:sz w:val="19"/>
          <w:szCs w:val="19"/>
          <w:highlight w:val="white"/>
        </w:rPr>
        <w:t>subgrant</w:t>
      </w:r>
      <w:proofErr w:type="spellEnd"/>
      <w:r>
        <w:rPr>
          <w:color w:val="222222"/>
          <w:sz w:val="19"/>
          <w:szCs w:val="19"/>
          <w:highlight w:val="white"/>
        </w:rPr>
        <w:t xml:space="preserve"> recipient, you are required to work with OSPI’s CSP Grant Coordinator </w:t>
      </w:r>
      <w:proofErr w:type="gramStart"/>
      <w:r>
        <w:rPr>
          <w:color w:val="222222"/>
          <w:sz w:val="19"/>
          <w:szCs w:val="19"/>
          <w:highlight w:val="white"/>
        </w:rPr>
        <w:t>in order to</w:t>
      </w:r>
      <w:proofErr w:type="gramEnd"/>
      <w:r>
        <w:rPr>
          <w:color w:val="222222"/>
          <w:sz w:val="19"/>
          <w:szCs w:val="19"/>
          <w:highlight w:val="white"/>
        </w:rPr>
        <w:t xml:space="preserve"> submit a waiver to be approved the Department of Education. Since </w:t>
      </w:r>
      <w:proofErr w:type="gramStart"/>
      <w:r>
        <w:rPr>
          <w:color w:val="222222"/>
          <w:sz w:val="19"/>
          <w:szCs w:val="19"/>
          <w:highlight w:val="white"/>
        </w:rPr>
        <w:t>both of these</w:t>
      </w:r>
      <w:proofErr w:type="gramEnd"/>
      <w:r>
        <w:rPr>
          <w:color w:val="222222"/>
          <w:sz w:val="19"/>
          <w:szCs w:val="19"/>
          <w:highlight w:val="white"/>
        </w:rPr>
        <w:t xml:space="preserve"> processes can take time, it is recommended that you start them well ahead of your intended lottery date. </w:t>
      </w:r>
    </w:p>
    <w:p w:rsidR="00141263" w:rsidRDefault="00141263">
      <w:pPr>
        <w:rPr>
          <w:color w:val="222222"/>
          <w:sz w:val="19"/>
          <w:szCs w:val="19"/>
          <w:highlight w:val="white"/>
        </w:rPr>
      </w:pPr>
      <w:bookmarkStart w:id="0" w:name="_GoBack"/>
      <w:bookmarkEnd w:id="0"/>
    </w:p>
    <w:p w:rsidR="00141263" w:rsidRDefault="00C86CF6">
      <w:pPr>
        <w:rPr>
          <w:b/>
          <w:color w:val="222222"/>
          <w:sz w:val="19"/>
          <w:szCs w:val="19"/>
          <w:highlight w:val="white"/>
          <w:u w:val="single"/>
        </w:rPr>
      </w:pPr>
      <w:r>
        <w:rPr>
          <w:b/>
          <w:color w:val="222222"/>
          <w:sz w:val="19"/>
          <w:szCs w:val="19"/>
          <w:highlight w:val="white"/>
          <w:u w:val="single"/>
        </w:rPr>
        <w:t>Ways to verify students that get preferences, pre-lottery:</w:t>
      </w:r>
    </w:p>
    <w:p w:rsidR="00141263" w:rsidRDefault="00141263">
      <w:pPr>
        <w:rPr>
          <w:b/>
          <w:color w:val="222222"/>
          <w:sz w:val="19"/>
          <w:szCs w:val="19"/>
          <w:highlight w:val="white"/>
          <w:u w:val="single"/>
        </w:rPr>
      </w:pPr>
    </w:p>
    <w:p w:rsidR="00141263" w:rsidRDefault="00C86CF6">
      <w:pPr>
        <w:numPr>
          <w:ilvl w:val="0"/>
          <w:numId w:val="5"/>
        </w:numPr>
        <w:contextualSpacing/>
        <w:rPr>
          <w:color w:val="222222"/>
          <w:sz w:val="19"/>
          <w:szCs w:val="19"/>
          <w:highlight w:val="white"/>
        </w:rPr>
      </w:pPr>
      <w:r>
        <w:rPr>
          <w:b/>
          <w:color w:val="222222"/>
          <w:sz w:val="19"/>
          <w:szCs w:val="19"/>
          <w:highlight w:val="white"/>
        </w:rPr>
        <w:t>Siblings-</w:t>
      </w:r>
      <w:r>
        <w:rPr>
          <w:color w:val="222222"/>
          <w:sz w:val="19"/>
          <w:szCs w:val="19"/>
          <w:highlight w:val="white"/>
        </w:rPr>
        <w:t xml:space="preserve"> On your enrollment form, you can ask families to identify if they have a child enrolled already, and/or if they are attempting to enroll two or more siblings </w:t>
      </w:r>
      <w:proofErr w:type="gramStart"/>
      <w:r>
        <w:rPr>
          <w:color w:val="222222"/>
          <w:sz w:val="19"/>
          <w:szCs w:val="19"/>
          <w:highlight w:val="white"/>
        </w:rPr>
        <w:t>in a given</w:t>
      </w:r>
      <w:proofErr w:type="gramEnd"/>
      <w:r>
        <w:rPr>
          <w:color w:val="222222"/>
          <w:sz w:val="19"/>
          <w:szCs w:val="19"/>
          <w:highlight w:val="white"/>
        </w:rPr>
        <w:t xml:space="preserve"> year. </w:t>
      </w:r>
    </w:p>
    <w:p w:rsidR="00141263" w:rsidRDefault="00141263">
      <w:pPr>
        <w:rPr>
          <w:color w:val="222222"/>
          <w:sz w:val="19"/>
          <w:szCs w:val="19"/>
          <w:highlight w:val="white"/>
        </w:rPr>
      </w:pPr>
    </w:p>
    <w:p w:rsidR="00141263" w:rsidRDefault="00C86CF6">
      <w:pPr>
        <w:numPr>
          <w:ilvl w:val="0"/>
          <w:numId w:val="5"/>
        </w:numPr>
        <w:contextualSpacing/>
        <w:rPr>
          <w:color w:val="222222"/>
          <w:sz w:val="19"/>
          <w:szCs w:val="19"/>
          <w:highlight w:val="white"/>
        </w:rPr>
      </w:pPr>
      <w:r>
        <w:rPr>
          <w:b/>
          <w:color w:val="222222"/>
          <w:sz w:val="19"/>
          <w:szCs w:val="19"/>
          <w:highlight w:val="white"/>
        </w:rPr>
        <w:t>Children of employees</w:t>
      </w:r>
      <w:r>
        <w:rPr>
          <w:color w:val="222222"/>
          <w:sz w:val="19"/>
          <w:szCs w:val="19"/>
          <w:highlight w:val="white"/>
        </w:rPr>
        <w:t xml:space="preserve">- On your enrollment form, you can ask families to identify if they are a full-time employee of the school and the student’s relationship to them. </w:t>
      </w:r>
    </w:p>
    <w:p w:rsidR="00141263" w:rsidRDefault="00141263">
      <w:pPr>
        <w:rPr>
          <w:color w:val="222222"/>
          <w:sz w:val="19"/>
          <w:szCs w:val="19"/>
          <w:highlight w:val="white"/>
        </w:rPr>
      </w:pPr>
    </w:p>
    <w:p w:rsidR="00141263" w:rsidRDefault="00C86CF6">
      <w:pPr>
        <w:rPr>
          <w:b/>
          <w:color w:val="222222"/>
          <w:sz w:val="19"/>
          <w:szCs w:val="19"/>
          <w:highlight w:val="white"/>
          <w:u w:val="single"/>
        </w:rPr>
      </w:pPr>
      <w:r>
        <w:rPr>
          <w:b/>
          <w:color w:val="222222"/>
          <w:sz w:val="19"/>
          <w:szCs w:val="19"/>
          <w:highlight w:val="white"/>
          <w:u w:val="single"/>
        </w:rPr>
        <w:t>Some ways to verify students that get preferences, post-lottery:</w:t>
      </w:r>
    </w:p>
    <w:p w:rsidR="00141263" w:rsidRDefault="00C86CF6">
      <w:pPr>
        <w:rPr>
          <w:i/>
          <w:color w:val="222222"/>
          <w:sz w:val="19"/>
          <w:szCs w:val="19"/>
          <w:highlight w:val="white"/>
        </w:rPr>
      </w:pPr>
      <w:r>
        <w:rPr>
          <w:i/>
          <w:color w:val="222222"/>
          <w:sz w:val="19"/>
          <w:szCs w:val="19"/>
          <w:highlight w:val="white"/>
        </w:rPr>
        <w:t xml:space="preserve">Note: You </w:t>
      </w:r>
      <w:r>
        <w:rPr>
          <w:i/>
          <w:color w:val="222222"/>
          <w:sz w:val="19"/>
          <w:szCs w:val="19"/>
          <w:highlight w:val="white"/>
          <w:u w:val="single"/>
        </w:rPr>
        <w:t>must</w:t>
      </w:r>
      <w:r>
        <w:rPr>
          <w:i/>
          <w:color w:val="222222"/>
          <w:sz w:val="19"/>
          <w:szCs w:val="19"/>
          <w:highlight w:val="white"/>
        </w:rPr>
        <w:t xml:space="preserve"> make clear on all enrollment paperwork that you will ask for back-up documentation for preference indicated, if student is selected in lottery. </w:t>
      </w:r>
    </w:p>
    <w:p w:rsidR="00141263" w:rsidRDefault="00141263">
      <w:pPr>
        <w:rPr>
          <w:b/>
          <w:color w:val="222222"/>
          <w:sz w:val="19"/>
          <w:szCs w:val="19"/>
          <w:highlight w:val="white"/>
          <w:u w:val="single"/>
        </w:rPr>
      </w:pPr>
    </w:p>
    <w:p w:rsidR="00141263" w:rsidRDefault="00C86CF6">
      <w:pPr>
        <w:numPr>
          <w:ilvl w:val="0"/>
          <w:numId w:val="6"/>
        </w:numPr>
        <w:contextualSpacing/>
        <w:rPr>
          <w:color w:val="222222"/>
          <w:sz w:val="19"/>
          <w:szCs w:val="19"/>
          <w:highlight w:val="white"/>
        </w:rPr>
      </w:pPr>
      <w:r>
        <w:rPr>
          <w:b/>
          <w:color w:val="222222"/>
          <w:sz w:val="19"/>
          <w:szCs w:val="19"/>
          <w:highlight w:val="white"/>
        </w:rPr>
        <w:t>At-risk students</w:t>
      </w:r>
      <w:r>
        <w:rPr>
          <w:color w:val="222222"/>
          <w:sz w:val="19"/>
          <w:szCs w:val="19"/>
          <w:highlight w:val="white"/>
        </w:rPr>
        <w:t>:</w:t>
      </w:r>
    </w:p>
    <w:p w:rsidR="00141263" w:rsidRDefault="00C86CF6">
      <w:pPr>
        <w:numPr>
          <w:ilvl w:val="1"/>
          <w:numId w:val="6"/>
        </w:numPr>
        <w:rPr>
          <w:color w:val="222222"/>
          <w:sz w:val="19"/>
          <w:szCs w:val="19"/>
          <w:highlight w:val="white"/>
        </w:rPr>
      </w:pPr>
      <w:r>
        <w:rPr>
          <w:color w:val="222222"/>
          <w:sz w:val="19"/>
          <w:szCs w:val="19"/>
          <w:highlight w:val="white"/>
        </w:rPr>
        <w:t xml:space="preserve">Students that are ELL- Check EDS to see if student is in TBIP program - </w:t>
      </w:r>
      <w:r>
        <w:rPr>
          <w:i/>
          <w:color w:val="222222"/>
          <w:sz w:val="19"/>
          <w:szCs w:val="19"/>
          <w:highlight w:val="white"/>
        </w:rPr>
        <w:t>Reminder: never ask about immigration status</w:t>
      </w:r>
    </w:p>
    <w:p w:rsidR="00141263" w:rsidRDefault="00C86CF6">
      <w:pPr>
        <w:numPr>
          <w:ilvl w:val="1"/>
          <w:numId w:val="6"/>
        </w:numPr>
        <w:rPr>
          <w:color w:val="222222"/>
          <w:sz w:val="19"/>
          <w:szCs w:val="19"/>
          <w:highlight w:val="white"/>
        </w:rPr>
      </w:pPr>
      <w:r>
        <w:rPr>
          <w:color w:val="222222"/>
          <w:sz w:val="19"/>
          <w:szCs w:val="19"/>
          <w:highlight w:val="white"/>
        </w:rPr>
        <w:t xml:space="preserve">Students that qualify for </w:t>
      </w:r>
      <w:proofErr w:type="spellStart"/>
      <w:r>
        <w:rPr>
          <w:color w:val="222222"/>
          <w:sz w:val="19"/>
          <w:szCs w:val="19"/>
          <w:highlight w:val="white"/>
        </w:rPr>
        <w:t>SpEd</w:t>
      </w:r>
      <w:proofErr w:type="spellEnd"/>
      <w:r>
        <w:rPr>
          <w:color w:val="222222"/>
          <w:sz w:val="19"/>
          <w:szCs w:val="19"/>
          <w:highlight w:val="white"/>
        </w:rPr>
        <w:t xml:space="preserve"> - Check EDS to see if they have an IEP or ask parent for a copy</w:t>
      </w:r>
    </w:p>
    <w:p w:rsidR="00141263" w:rsidRDefault="00C86CF6">
      <w:pPr>
        <w:numPr>
          <w:ilvl w:val="1"/>
          <w:numId w:val="6"/>
        </w:numPr>
        <w:rPr>
          <w:color w:val="222222"/>
          <w:sz w:val="19"/>
          <w:szCs w:val="19"/>
          <w:highlight w:val="white"/>
        </w:rPr>
      </w:pPr>
      <w:r>
        <w:rPr>
          <w:color w:val="222222"/>
          <w:sz w:val="19"/>
          <w:szCs w:val="19"/>
          <w:highlight w:val="white"/>
        </w:rPr>
        <w:t>FRL - Check to see if they are on a Direct Certification list, or ask for proof of participation in SNAP or TANF; have family complete Meal Application</w:t>
      </w:r>
    </w:p>
    <w:p w:rsidR="00141263" w:rsidRDefault="00C86CF6">
      <w:pPr>
        <w:numPr>
          <w:ilvl w:val="1"/>
          <w:numId w:val="6"/>
        </w:numPr>
        <w:rPr>
          <w:color w:val="222222"/>
          <w:sz w:val="19"/>
          <w:szCs w:val="19"/>
          <w:highlight w:val="white"/>
        </w:rPr>
      </w:pPr>
      <w:r>
        <w:rPr>
          <w:color w:val="222222"/>
          <w:sz w:val="19"/>
          <w:szCs w:val="19"/>
          <w:highlight w:val="white"/>
        </w:rPr>
        <w:t>Students from chronically low-performing schools - look at the student’s previous school’s Achievement Index score on OSPI</w:t>
      </w:r>
    </w:p>
    <w:p w:rsidR="00141263" w:rsidRDefault="00C86CF6">
      <w:pPr>
        <w:numPr>
          <w:ilvl w:val="1"/>
          <w:numId w:val="6"/>
        </w:numPr>
        <w:rPr>
          <w:color w:val="222222"/>
          <w:sz w:val="19"/>
          <w:szCs w:val="19"/>
          <w:highlight w:val="white"/>
        </w:rPr>
      </w:pPr>
      <w:r>
        <w:rPr>
          <w:color w:val="222222"/>
          <w:sz w:val="19"/>
          <w:szCs w:val="19"/>
          <w:highlight w:val="white"/>
        </w:rPr>
        <w:t>If student is in Kindergarten, see if they attended Head Start and qualify for Direct Certification, have a pre-school IEP, or have family complete Meal Application</w:t>
      </w:r>
    </w:p>
    <w:p w:rsidR="00141263" w:rsidRDefault="00141263">
      <w:pPr>
        <w:rPr>
          <w:b/>
          <w:color w:val="222222"/>
          <w:sz w:val="19"/>
          <w:szCs w:val="19"/>
          <w:highlight w:val="white"/>
          <w:u w:val="single"/>
        </w:rPr>
      </w:pPr>
    </w:p>
    <w:p w:rsidR="00141263" w:rsidRDefault="00C86CF6">
      <w:pPr>
        <w:rPr>
          <w:b/>
          <w:color w:val="222222"/>
          <w:sz w:val="19"/>
          <w:szCs w:val="19"/>
          <w:highlight w:val="white"/>
          <w:u w:val="single"/>
        </w:rPr>
      </w:pPr>
      <w:r>
        <w:rPr>
          <w:b/>
          <w:color w:val="222222"/>
          <w:sz w:val="19"/>
          <w:szCs w:val="19"/>
          <w:highlight w:val="white"/>
          <w:u w:val="single"/>
        </w:rPr>
        <w:t xml:space="preserve">Ways to conduct a lottery with </w:t>
      </w:r>
      <w:proofErr w:type="spellStart"/>
      <w:r>
        <w:rPr>
          <w:b/>
          <w:color w:val="222222"/>
          <w:sz w:val="19"/>
          <w:szCs w:val="19"/>
          <w:highlight w:val="white"/>
          <w:u w:val="single"/>
        </w:rPr>
        <w:t>preferencing</w:t>
      </w:r>
      <w:proofErr w:type="spellEnd"/>
      <w:r>
        <w:rPr>
          <w:b/>
          <w:color w:val="222222"/>
          <w:sz w:val="19"/>
          <w:szCs w:val="19"/>
          <w:highlight w:val="white"/>
          <w:u w:val="single"/>
        </w:rPr>
        <w:t>:</w:t>
      </w:r>
    </w:p>
    <w:p w:rsidR="00141263" w:rsidRDefault="00141263">
      <w:pPr>
        <w:rPr>
          <w:b/>
          <w:color w:val="222222"/>
          <w:sz w:val="19"/>
          <w:szCs w:val="19"/>
          <w:highlight w:val="white"/>
          <w:u w:val="single"/>
        </w:rPr>
      </w:pPr>
    </w:p>
    <w:p w:rsidR="00141263" w:rsidRDefault="00F34478">
      <w:pPr>
        <w:rPr>
          <w:color w:val="222222"/>
          <w:sz w:val="19"/>
          <w:szCs w:val="19"/>
          <w:highlight w:val="white"/>
        </w:rPr>
      </w:pPr>
      <w:r>
        <w:rPr>
          <w:color w:val="222222"/>
          <w:sz w:val="19"/>
          <w:szCs w:val="19"/>
          <w:highlight w:val="white"/>
        </w:rPr>
        <w:t xml:space="preserve">Pursuant to </w:t>
      </w:r>
      <w:r w:rsidR="00C86CF6">
        <w:rPr>
          <w:color w:val="222222"/>
          <w:sz w:val="19"/>
          <w:szCs w:val="19"/>
          <w:highlight w:val="white"/>
        </w:rPr>
        <w:t xml:space="preserve">the guidelines for the federal Charter Schools Program grant, schools </w:t>
      </w:r>
      <w:r w:rsidR="00C86CF6">
        <w:rPr>
          <w:b/>
          <w:color w:val="222222"/>
          <w:sz w:val="19"/>
          <w:szCs w:val="19"/>
          <w:highlight w:val="white"/>
        </w:rPr>
        <w:t>CANNOT</w:t>
      </w:r>
      <w:r w:rsidR="00C86CF6">
        <w:rPr>
          <w:color w:val="222222"/>
          <w:sz w:val="19"/>
          <w:szCs w:val="19"/>
          <w:highlight w:val="white"/>
        </w:rPr>
        <w:t xml:space="preserve"> hold a lottery that has “</w:t>
      </w:r>
      <w:r w:rsidR="00C86CF6">
        <w:rPr>
          <w:b/>
          <w:color w:val="222222"/>
          <w:sz w:val="19"/>
          <w:szCs w:val="19"/>
          <w:highlight w:val="white"/>
        </w:rPr>
        <w:t>set-asides</w:t>
      </w:r>
      <w:r w:rsidR="00C86CF6">
        <w:rPr>
          <w:color w:val="222222"/>
          <w:sz w:val="19"/>
          <w:szCs w:val="19"/>
          <w:highlight w:val="white"/>
        </w:rPr>
        <w:t xml:space="preserve">” or quotas that a school strives to fulfill with a </w:t>
      </w:r>
      <w:proofErr w:type="gramStart"/>
      <w:r w:rsidR="00C86CF6">
        <w:rPr>
          <w:color w:val="222222"/>
          <w:sz w:val="19"/>
          <w:szCs w:val="19"/>
          <w:highlight w:val="white"/>
        </w:rPr>
        <w:t>particular student</w:t>
      </w:r>
      <w:proofErr w:type="gramEnd"/>
      <w:r w:rsidR="00C86CF6">
        <w:rPr>
          <w:color w:val="222222"/>
          <w:sz w:val="19"/>
          <w:szCs w:val="19"/>
          <w:highlight w:val="white"/>
        </w:rPr>
        <w:t xml:space="preserve"> demographic.  For example, you cannot say you want 30% of students to be English Language Learners and then automatically fill 30% of your seats with the first English Language Learners that submit enrollment forms. You can also not run a separate lottery for English Language Learners to fill 30% of spots and then a lottery for everyone else to fill the remaining spots. </w:t>
      </w:r>
    </w:p>
    <w:p w:rsidR="00141263" w:rsidRDefault="00141263">
      <w:pPr>
        <w:rPr>
          <w:color w:val="222222"/>
          <w:sz w:val="19"/>
          <w:szCs w:val="19"/>
          <w:highlight w:val="white"/>
        </w:rPr>
      </w:pPr>
    </w:p>
    <w:p w:rsidR="00141263" w:rsidRDefault="00C86CF6">
      <w:pPr>
        <w:rPr>
          <w:color w:val="222222"/>
          <w:sz w:val="19"/>
          <w:szCs w:val="19"/>
          <w:highlight w:val="white"/>
        </w:rPr>
      </w:pPr>
      <w:r>
        <w:rPr>
          <w:color w:val="222222"/>
          <w:sz w:val="19"/>
          <w:szCs w:val="19"/>
          <w:highlight w:val="white"/>
        </w:rPr>
        <w:t xml:space="preserve">You </w:t>
      </w:r>
      <w:r>
        <w:rPr>
          <w:b/>
          <w:color w:val="222222"/>
          <w:sz w:val="19"/>
          <w:szCs w:val="19"/>
          <w:highlight w:val="white"/>
        </w:rPr>
        <w:t>CAN, pursuant to both federal CSP guidelines and Washington charter school law,</w:t>
      </w:r>
      <w:r>
        <w:rPr>
          <w:color w:val="222222"/>
          <w:sz w:val="19"/>
          <w:szCs w:val="19"/>
          <w:highlight w:val="white"/>
        </w:rPr>
        <w:t xml:space="preserve"> hold </w:t>
      </w:r>
      <w:r>
        <w:rPr>
          <w:b/>
          <w:color w:val="222222"/>
          <w:sz w:val="19"/>
          <w:szCs w:val="19"/>
          <w:highlight w:val="white"/>
        </w:rPr>
        <w:t>weighted lotteries</w:t>
      </w:r>
      <w:r>
        <w:rPr>
          <w:color w:val="222222"/>
          <w:sz w:val="19"/>
          <w:szCs w:val="19"/>
          <w:highlight w:val="white"/>
        </w:rPr>
        <w:t>. This means you can determine a system for weighting certain students based on the preference category they meet. This can take several forms:</w:t>
      </w:r>
    </w:p>
    <w:p w:rsidR="00141263" w:rsidRDefault="00141263">
      <w:pPr>
        <w:rPr>
          <w:color w:val="222222"/>
          <w:sz w:val="19"/>
          <w:szCs w:val="19"/>
          <w:highlight w:val="white"/>
        </w:rPr>
      </w:pPr>
    </w:p>
    <w:p w:rsidR="00141263" w:rsidRDefault="00C86CF6">
      <w:pPr>
        <w:numPr>
          <w:ilvl w:val="0"/>
          <w:numId w:val="3"/>
        </w:numPr>
        <w:contextualSpacing/>
        <w:rPr>
          <w:color w:val="222222"/>
          <w:sz w:val="19"/>
          <w:szCs w:val="19"/>
          <w:highlight w:val="white"/>
        </w:rPr>
      </w:pPr>
      <w:r>
        <w:rPr>
          <w:color w:val="222222"/>
          <w:sz w:val="19"/>
          <w:szCs w:val="19"/>
          <w:highlight w:val="white"/>
        </w:rPr>
        <w:t xml:space="preserve">Multiple tickets per preference (e.g. three tickets for students with FRL, 2 tickets for ELLs, 2 tickets for </w:t>
      </w:r>
      <w:proofErr w:type="spellStart"/>
      <w:r>
        <w:rPr>
          <w:color w:val="222222"/>
          <w:sz w:val="19"/>
          <w:szCs w:val="19"/>
          <w:highlight w:val="white"/>
        </w:rPr>
        <w:t>SpEd</w:t>
      </w:r>
      <w:proofErr w:type="spellEnd"/>
      <w:r>
        <w:rPr>
          <w:color w:val="222222"/>
          <w:sz w:val="19"/>
          <w:szCs w:val="19"/>
          <w:highlight w:val="white"/>
        </w:rPr>
        <w:t xml:space="preserve"> students; one student can get multiple tickets)</w:t>
      </w:r>
    </w:p>
    <w:p w:rsidR="00141263" w:rsidRDefault="00C86CF6">
      <w:pPr>
        <w:numPr>
          <w:ilvl w:val="0"/>
          <w:numId w:val="3"/>
        </w:numPr>
        <w:contextualSpacing/>
        <w:rPr>
          <w:color w:val="222222"/>
          <w:sz w:val="19"/>
          <w:szCs w:val="19"/>
          <w:highlight w:val="white"/>
        </w:rPr>
      </w:pPr>
      <w:r>
        <w:rPr>
          <w:color w:val="222222"/>
          <w:sz w:val="19"/>
          <w:szCs w:val="19"/>
          <w:highlight w:val="white"/>
        </w:rPr>
        <w:t xml:space="preserve">One ticket per preference (e.g. 1 ticket for FRL, 1 ticket for </w:t>
      </w:r>
      <w:proofErr w:type="spellStart"/>
      <w:r>
        <w:rPr>
          <w:color w:val="222222"/>
          <w:sz w:val="19"/>
          <w:szCs w:val="19"/>
          <w:highlight w:val="white"/>
        </w:rPr>
        <w:t>SpEd</w:t>
      </w:r>
      <w:proofErr w:type="spellEnd"/>
      <w:r>
        <w:rPr>
          <w:color w:val="222222"/>
          <w:sz w:val="19"/>
          <w:szCs w:val="19"/>
          <w:highlight w:val="white"/>
        </w:rPr>
        <w:t>, 1 ticket for ELL; one student can get multiple tickets)</w:t>
      </w:r>
    </w:p>
    <w:p w:rsidR="00141263" w:rsidRDefault="00141263">
      <w:pPr>
        <w:rPr>
          <w:color w:val="222222"/>
          <w:sz w:val="19"/>
          <w:szCs w:val="19"/>
          <w:highlight w:val="white"/>
        </w:rPr>
      </w:pPr>
    </w:p>
    <w:p w:rsidR="00141263" w:rsidRDefault="00C86CF6">
      <w:pPr>
        <w:rPr>
          <w:color w:val="222222"/>
          <w:sz w:val="19"/>
          <w:szCs w:val="19"/>
          <w:highlight w:val="white"/>
        </w:rPr>
      </w:pPr>
      <w:r>
        <w:rPr>
          <w:color w:val="222222"/>
          <w:sz w:val="19"/>
          <w:szCs w:val="19"/>
          <w:highlight w:val="white"/>
        </w:rPr>
        <w:t xml:space="preserve">All students are put into the same lottery, some with multiple entries, if they have a preference weight, and the lottery is run. You should consider whether you are trying to mirror the demographics of a certain community (local district, state, etc.) or if you are trying to achieve a student population that serves a </w:t>
      </w:r>
      <w:proofErr w:type="gramStart"/>
      <w:r>
        <w:rPr>
          <w:color w:val="222222"/>
          <w:sz w:val="19"/>
          <w:szCs w:val="19"/>
          <w:highlight w:val="white"/>
        </w:rPr>
        <w:t>particular population</w:t>
      </w:r>
      <w:proofErr w:type="gramEnd"/>
      <w:r>
        <w:rPr>
          <w:color w:val="222222"/>
          <w:sz w:val="19"/>
          <w:szCs w:val="19"/>
          <w:highlight w:val="white"/>
        </w:rPr>
        <w:t xml:space="preserve"> at a greater rate to determine how to weight your preferences.  You should also consider how you are utilizing your student recruitment resources, as this will also impact the demographics of the students participating in the lottery.</w:t>
      </w:r>
    </w:p>
    <w:p w:rsidR="00141263" w:rsidRDefault="00141263">
      <w:pPr>
        <w:rPr>
          <w:color w:val="222222"/>
          <w:sz w:val="19"/>
          <w:szCs w:val="19"/>
          <w:highlight w:val="white"/>
        </w:rPr>
      </w:pPr>
    </w:p>
    <w:p w:rsidR="00141263" w:rsidRDefault="00C86CF6">
      <w:pPr>
        <w:rPr>
          <w:color w:val="222222"/>
          <w:sz w:val="19"/>
          <w:szCs w:val="19"/>
          <w:highlight w:val="white"/>
        </w:rPr>
      </w:pPr>
      <w:r>
        <w:rPr>
          <w:b/>
          <w:color w:val="222222"/>
          <w:sz w:val="19"/>
          <w:szCs w:val="19"/>
          <w:highlight w:val="white"/>
          <w:u w:val="single"/>
        </w:rPr>
        <w:t>Other considerations when crafting enrollment policy:</w:t>
      </w:r>
    </w:p>
    <w:p w:rsidR="00141263" w:rsidRDefault="00141263">
      <w:pPr>
        <w:rPr>
          <w:color w:val="222222"/>
          <w:sz w:val="19"/>
          <w:szCs w:val="19"/>
          <w:highlight w:val="white"/>
        </w:rPr>
      </w:pPr>
    </w:p>
    <w:p w:rsidR="00141263" w:rsidRDefault="00C86CF6">
      <w:pPr>
        <w:numPr>
          <w:ilvl w:val="0"/>
          <w:numId w:val="1"/>
        </w:numPr>
        <w:contextualSpacing/>
        <w:rPr>
          <w:color w:val="222222"/>
          <w:sz w:val="19"/>
          <w:szCs w:val="19"/>
          <w:highlight w:val="white"/>
        </w:rPr>
      </w:pPr>
      <w:r>
        <w:rPr>
          <w:color w:val="222222"/>
          <w:sz w:val="19"/>
          <w:szCs w:val="19"/>
          <w:highlight w:val="white"/>
        </w:rPr>
        <w:t xml:space="preserve">Be sure to include specific dates or date ranges (preferred) to specify when you are closing application period (e.g. Lottery will be 2 weeks after applications </w:t>
      </w:r>
      <w:proofErr w:type="gramStart"/>
      <w:r>
        <w:rPr>
          <w:color w:val="222222"/>
          <w:sz w:val="19"/>
          <w:szCs w:val="19"/>
          <w:highlight w:val="white"/>
        </w:rPr>
        <w:t>due ;</w:t>
      </w:r>
      <w:proofErr w:type="gramEnd"/>
      <w:r>
        <w:rPr>
          <w:color w:val="222222"/>
          <w:sz w:val="19"/>
          <w:szCs w:val="19"/>
          <w:highlight w:val="white"/>
        </w:rPr>
        <w:t xml:space="preserve"> Each year, we conduct lottery by third weekend in April).</w:t>
      </w:r>
    </w:p>
    <w:p w:rsidR="00141263" w:rsidRDefault="00C86CF6">
      <w:pPr>
        <w:numPr>
          <w:ilvl w:val="0"/>
          <w:numId w:val="1"/>
        </w:numPr>
        <w:contextualSpacing/>
        <w:rPr>
          <w:color w:val="222222"/>
          <w:sz w:val="19"/>
          <w:szCs w:val="19"/>
          <w:highlight w:val="white"/>
        </w:rPr>
      </w:pPr>
      <w:r>
        <w:rPr>
          <w:color w:val="222222"/>
          <w:sz w:val="19"/>
          <w:szCs w:val="19"/>
          <w:highlight w:val="white"/>
        </w:rPr>
        <w:t xml:space="preserve">Consider using </w:t>
      </w:r>
      <w:proofErr w:type="spellStart"/>
      <w:r>
        <w:rPr>
          <w:color w:val="222222"/>
          <w:sz w:val="19"/>
          <w:szCs w:val="19"/>
          <w:highlight w:val="white"/>
        </w:rPr>
        <w:t>SchoolMint</w:t>
      </w:r>
      <w:proofErr w:type="spellEnd"/>
      <w:r>
        <w:rPr>
          <w:color w:val="222222"/>
          <w:sz w:val="19"/>
          <w:szCs w:val="19"/>
          <w:highlight w:val="white"/>
        </w:rPr>
        <w:t xml:space="preserve"> or another electronic service to help you easily do weighting and record keeping.</w:t>
      </w:r>
    </w:p>
    <w:p w:rsidR="00141263" w:rsidRDefault="00C86CF6">
      <w:pPr>
        <w:numPr>
          <w:ilvl w:val="0"/>
          <w:numId w:val="1"/>
        </w:numPr>
        <w:contextualSpacing/>
        <w:rPr>
          <w:color w:val="222222"/>
          <w:sz w:val="19"/>
          <w:szCs w:val="19"/>
          <w:highlight w:val="white"/>
        </w:rPr>
      </w:pPr>
      <w:r>
        <w:rPr>
          <w:color w:val="222222"/>
          <w:sz w:val="19"/>
          <w:szCs w:val="19"/>
          <w:highlight w:val="white"/>
        </w:rPr>
        <w:lastRenderedPageBreak/>
        <w:t>Confirm how you will utilize your school’s waitlist. Does it expire at the end of the school year or roll-over? Do late-enrolling students with preferences get put at the bottom? Are there any exceptions to this?</w:t>
      </w:r>
    </w:p>
    <w:p w:rsidR="00141263" w:rsidRDefault="00C86CF6">
      <w:pPr>
        <w:numPr>
          <w:ilvl w:val="0"/>
          <w:numId w:val="1"/>
        </w:numPr>
        <w:contextualSpacing/>
        <w:rPr>
          <w:color w:val="222222"/>
          <w:sz w:val="19"/>
          <w:szCs w:val="19"/>
          <w:highlight w:val="white"/>
        </w:rPr>
      </w:pPr>
      <w:r>
        <w:rPr>
          <w:color w:val="222222"/>
          <w:sz w:val="19"/>
          <w:szCs w:val="19"/>
          <w:highlight w:val="white"/>
        </w:rPr>
        <w:t>Keep in mind that this policy, unlike many others, must be accessible and understandable to your entire community.  You should strive to remove any potential areas of ambiguity, favoring clarity over brevity.</w:t>
      </w:r>
    </w:p>
    <w:p w:rsidR="00141263" w:rsidRDefault="00141263"/>
    <w:sectPr w:rsidR="0014126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506"/>
    <w:multiLevelType w:val="multilevel"/>
    <w:tmpl w:val="D8DCF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787589"/>
    <w:multiLevelType w:val="multilevel"/>
    <w:tmpl w:val="C32AA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B260B2"/>
    <w:multiLevelType w:val="multilevel"/>
    <w:tmpl w:val="9856C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170CC7"/>
    <w:multiLevelType w:val="multilevel"/>
    <w:tmpl w:val="D8DA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770368"/>
    <w:multiLevelType w:val="multilevel"/>
    <w:tmpl w:val="D53C1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B34450"/>
    <w:multiLevelType w:val="multilevel"/>
    <w:tmpl w:val="DCECF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141263"/>
    <w:rsid w:val="00141263"/>
    <w:rsid w:val="00365C7C"/>
    <w:rsid w:val="008D74B8"/>
    <w:rsid w:val="00C86CF6"/>
    <w:rsid w:val="00F3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0E297-3CFE-48DE-86EE-A8A5AD3A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D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32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Marker</cp:lastModifiedBy>
  <cp:revision>3</cp:revision>
  <dcterms:created xsi:type="dcterms:W3CDTF">2017-11-27T21:42:00Z</dcterms:created>
  <dcterms:modified xsi:type="dcterms:W3CDTF">2017-11-27T21:52:00Z</dcterms:modified>
</cp:coreProperties>
</file>