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CD6F" w14:textId="77777777" w:rsidR="001B0337" w:rsidRDefault="001B0337" w:rsidP="001B0337">
      <w:pPr>
        <w:rPr>
          <w:b/>
        </w:rPr>
      </w:pPr>
      <w:r w:rsidRPr="001B0337">
        <w:rPr>
          <w:b/>
        </w:rPr>
        <w:t>Establishing an LLC for Facilities Purposes</w:t>
      </w:r>
    </w:p>
    <w:p w14:paraId="64321DEC" w14:textId="77777777" w:rsidR="001B0337" w:rsidRPr="001B0337" w:rsidRDefault="001B0337" w:rsidP="001B0337">
      <w:pPr>
        <w:rPr>
          <w:b/>
          <w:i/>
        </w:rPr>
      </w:pPr>
    </w:p>
    <w:p w14:paraId="71B2D7A6" w14:textId="77777777" w:rsidR="001B0337" w:rsidRPr="001B0337" w:rsidRDefault="001B0337" w:rsidP="001B0337">
      <w:pPr>
        <w:rPr>
          <w:i/>
        </w:rPr>
      </w:pPr>
      <w:r w:rsidRPr="001B0337">
        <w:rPr>
          <w:i/>
        </w:rPr>
        <w:t xml:space="preserve">New charter school may elect to establish the entities detailed below. None of the information below should be construed as legal advice. Schools should work with their own attorneys to make determinations about the best legal structure to undertake and how. </w:t>
      </w:r>
    </w:p>
    <w:p w14:paraId="7507F13D" w14:textId="77777777" w:rsidR="001B0337" w:rsidRPr="001B0337" w:rsidRDefault="001B0337" w:rsidP="001B0337">
      <w:pPr>
        <w:rPr>
          <w:rFonts w:eastAsia="Times New Roman"/>
        </w:rPr>
      </w:pPr>
    </w:p>
    <w:p w14:paraId="4CBEADC4" w14:textId="77777777" w:rsidR="001B0337" w:rsidRDefault="001B0337" w:rsidP="001B0337">
      <w:pPr>
        <w:numPr>
          <w:ilvl w:val="0"/>
          <w:numId w:val="1"/>
        </w:numPr>
        <w:rPr>
          <w:rFonts w:eastAsia="Times New Roman"/>
        </w:rPr>
      </w:pPr>
      <w:r>
        <w:rPr>
          <w:rFonts w:eastAsia="Times New Roman"/>
        </w:rPr>
        <w:t xml:space="preserve">Many </w:t>
      </w:r>
      <w:r w:rsidRPr="001B0337">
        <w:rPr>
          <w:rFonts w:eastAsia="Times New Roman"/>
          <w:b/>
        </w:rPr>
        <w:t>CMOs</w:t>
      </w:r>
      <w:r>
        <w:rPr>
          <w:rFonts w:eastAsia="Times New Roman"/>
        </w:rPr>
        <w:t xml:space="preserve"> form t</w:t>
      </w:r>
      <w:r w:rsidRPr="001B0337">
        <w:rPr>
          <w:rFonts w:eastAsia="Times New Roman"/>
        </w:rPr>
        <w:t>hree entities:</w:t>
      </w:r>
    </w:p>
    <w:p w14:paraId="4A1D14BD" w14:textId="77777777" w:rsidR="001B0337" w:rsidRDefault="001B0337" w:rsidP="001B0337">
      <w:pPr>
        <w:numPr>
          <w:ilvl w:val="1"/>
          <w:numId w:val="1"/>
        </w:numPr>
        <w:rPr>
          <w:rFonts w:eastAsia="Times New Roman"/>
        </w:rPr>
      </w:pPr>
      <w:r w:rsidRPr="001B0337">
        <w:rPr>
          <w:rFonts w:eastAsia="Times New Roman"/>
        </w:rPr>
        <w:t xml:space="preserve">One </w:t>
      </w:r>
      <w:r w:rsidRPr="001B0337">
        <w:rPr>
          <w:rFonts w:eastAsia="Times New Roman"/>
          <w:b/>
        </w:rPr>
        <w:t>non-profit holds the CMO</w:t>
      </w:r>
      <w:r w:rsidRPr="001B0337">
        <w:rPr>
          <w:rFonts w:eastAsia="Times New Roman"/>
        </w:rPr>
        <w:t xml:space="preserve"> home office, keeps a separate bank account, and receives the philanthropic funds.</w:t>
      </w:r>
    </w:p>
    <w:p w14:paraId="58B17D03" w14:textId="77777777" w:rsidR="001B0337" w:rsidRDefault="001B0337" w:rsidP="001B0337">
      <w:pPr>
        <w:numPr>
          <w:ilvl w:val="1"/>
          <w:numId w:val="1"/>
        </w:numPr>
        <w:rPr>
          <w:rFonts w:eastAsia="Times New Roman"/>
        </w:rPr>
      </w:pPr>
      <w:r w:rsidRPr="001B0337">
        <w:rPr>
          <w:rFonts w:eastAsia="Times New Roman"/>
        </w:rPr>
        <w:t>The</w:t>
      </w:r>
      <w:r w:rsidRPr="001B0337">
        <w:rPr>
          <w:rFonts w:eastAsia="Times New Roman"/>
          <w:b/>
        </w:rPr>
        <w:t xml:space="preserve"> schools are each their own separate non-profit</w:t>
      </w:r>
      <w:r w:rsidRPr="001B0337">
        <w:rPr>
          <w:rFonts w:eastAsia="Times New Roman"/>
        </w:rPr>
        <w:t xml:space="preserve">, and they hold the public funds. </w:t>
      </w:r>
    </w:p>
    <w:p w14:paraId="2C15BA93" w14:textId="77777777" w:rsidR="001B0337" w:rsidRDefault="001B0337" w:rsidP="001B0337">
      <w:pPr>
        <w:numPr>
          <w:ilvl w:val="1"/>
          <w:numId w:val="1"/>
        </w:numPr>
        <w:rPr>
          <w:rFonts w:eastAsia="Times New Roman"/>
        </w:rPr>
      </w:pPr>
      <w:r w:rsidRPr="001B0337">
        <w:rPr>
          <w:rFonts w:eastAsia="Times New Roman"/>
        </w:rPr>
        <w:t xml:space="preserve">And the </w:t>
      </w:r>
      <w:r w:rsidRPr="001B0337">
        <w:rPr>
          <w:rFonts w:eastAsia="Times New Roman"/>
          <w:b/>
        </w:rPr>
        <w:t>LLC</w:t>
      </w:r>
      <w:r w:rsidRPr="001B0337">
        <w:rPr>
          <w:rFonts w:eastAsia="Times New Roman"/>
        </w:rPr>
        <w:t xml:space="preserve"> is a separate entity that holds the building. </w:t>
      </w:r>
    </w:p>
    <w:p w14:paraId="58A3751D" w14:textId="77777777" w:rsidR="001B0337" w:rsidRPr="001B0337" w:rsidRDefault="001B0337" w:rsidP="001B0337">
      <w:pPr>
        <w:rPr>
          <w:rFonts w:eastAsia="Times New Roman"/>
        </w:rPr>
      </w:pPr>
    </w:p>
    <w:p w14:paraId="11D0BFF7" w14:textId="77777777" w:rsidR="001B0337" w:rsidRDefault="001B0337" w:rsidP="001B0337">
      <w:pPr>
        <w:numPr>
          <w:ilvl w:val="0"/>
          <w:numId w:val="1"/>
        </w:numPr>
        <w:rPr>
          <w:rFonts w:eastAsia="Times New Roman"/>
        </w:rPr>
      </w:pPr>
      <w:r w:rsidRPr="001B0337">
        <w:rPr>
          <w:rFonts w:eastAsia="Times New Roman"/>
        </w:rPr>
        <w:t>This structure is common in CA (e.g., Summit, Rocketship)</w:t>
      </w:r>
      <w:r>
        <w:rPr>
          <w:rFonts w:eastAsia="Times New Roman"/>
        </w:rPr>
        <w:t xml:space="preserve"> and it is u</w:t>
      </w:r>
      <w:r w:rsidRPr="001B0337">
        <w:rPr>
          <w:rFonts w:eastAsia="Times New Roman"/>
        </w:rPr>
        <w:t>sed largely to protect against liability – if an issue with the building or the school arises, the other entity is protected.</w:t>
      </w:r>
    </w:p>
    <w:p w14:paraId="106125D3" w14:textId="77777777" w:rsidR="001B0337" w:rsidRPr="001B0337" w:rsidRDefault="001B0337" w:rsidP="001B0337">
      <w:pPr>
        <w:rPr>
          <w:rFonts w:eastAsia="Times New Roman"/>
        </w:rPr>
      </w:pPr>
    </w:p>
    <w:p w14:paraId="79F4C0E1" w14:textId="77777777" w:rsidR="001B0337" w:rsidRPr="001B0337" w:rsidRDefault="001B0337" w:rsidP="001B0337">
      <w:pPr>
        <w:numPr>
          <w:ilvl w:val="0"/>
          <w:numId w:val="1"/>
        </w:numPr>
        <w:rPr>
          <w:rFonts w:eastAsia="Times New Roman"/>
        </w:rPr>
      </w:pPr>
      <w:r w:rsidRPr="001B0337">
        <w:rPr>
          <w:rFonts w:eastAsia="Times New Roman"/>
        </w:rPr>
        <w:t xml:space="preserve">School is the tenant and LLC </w:t>
      </w:r>
      <w:proofErr w:type="gramStart"/>
      <w:r w:rsidRPr="001B0337">
        <w:rPr>
          <w:rFonts w:eastAsia="Times New Roman"/>
        </w:rPr>
        <w:t>is</w:t>
      </w:r>
      <w:proofErr w:type="gramEnd"/>
      <w:r w:rsidRPr="001B0337">
        <w:rPr>
          <w:rFonts w:eastAsia="Times New Roman"/>
        </w:rPr>
        <w:t xml:space="preserve"> the landlord. School pays rent to cover the costs of the loan payments.</w:t>
      </w:r>
    </w:p>
    <w:p w14:paraId="3D985E8A" w14:textId="77777777" w:rsidR="001B0337" w:rsidRPr="001B0337" w:rsidRDefault="001B0337" w:rsidP="001B0337">
      <w:pPr>
        <w:numPr>
          <w:ilvl w:val="1"/>
          <w:numId w:val="1"/>
        </w:numPr>
        <w:rPr>
          <w:rFonts w:eastAsia="Times New Roman"/>
        </w:rPr>
      </w:pPr>
      <w:r>
        <w:rPr>
          <w:rFonts w:eastAsia="Times New Roman"/>
        </w:rPr>
        <w:t xml:space="preserve">For example, </w:t>
      </w:r>
      <w:r w:rsidRPr="001B0337">
        <w:rPr>
          <w:rFonts w:eastAsia="Times New Roman"/>
        </w:rPr>
        <w:t>Impact Public Schools is the sole member of the LLC.</w:t>
      </w:r>
    </w:p>
    <w:p w14:paraId="196FB611" w14:textId="77777777" w:rsidR="001B0337" w:rsidRDefault="001B0337" w:rsidP="001B0337">
      <w:pPr>
        <w:numPr>
          <w:ilvl w:val="2"/>
          <w:numId w:val="1"/>
        </w:numPr>
        <w:rPr>
          <w:rFonts w:eastAsia="Times New Roman"/>
        </w:rPr>
      </w:pPr>
      <w:r w:rsidRPr="001B0337">
        <w:rPr>
          <w:rFonts w:eastAsia="Times New Roman"/>
        </w:rPr>
        <w:t>There is a little more flexibility for the LLC to get payments out quickly, etc.</w:t>
      </w:r>
    </w:p>
    <w:p w14:paraId="6DA86D29" w14:textId="77777777" w:rsidR="001B0337" w:rsidRPr="001B0337" w:rsidRDefault="001B0337" w:rsidP="001B0337">
      <w:pPr>
        <w:ind w:left="2160"/>
        <w:rPr>
          <w:rFonts w:eastAsia="Times New Roman"/>
        </w:rPr>
      </w:pPr>
    </w:p>
    <w:p w14:paraId="7170A691" w14:textId="77777777" w:rsidR="001B0337" w:rsidRDefault="001B0337" w:rsidP="001B0337">
      <w:pPr>
        <w:numPr>
          <w:ilvl w:val="0"/>
          <w:numId w:val="1"/>
        </w:numPr>
        <w:rPr>
          <w:rFonts w:eastAsia="Times New Roman"/>
        </w:rPr>
      </w:pPr>
      <w:r>
        <w:rPr>
          <w:rFonts w:eastAsia="Times New Roman"/>
        </w:rPr>
        <w:t>Th</w:t>
      </w:r>
      <w:r w:rsidRPr="001B0337">
        <w:rPr>
          <w:rFonts w:eastAsia="Times New Roman"/>
        </w:rPr>
        <w:t xml:space="preserve">e LLC structure </w:t>
      </w:r>
      <w:r>
        <w:rPr>
          <w:rFonts w:eastAsia="Times New Roman"/>
        </w:rPr>
        <w:t>gives banks some confidence that the school is safeguarding its entities</w:t>
      </w:r>
      <w:r w:rsidRPr="001B0337">
        <w:rPr>
          <w:rFonts w:eastAsia="Times New Roman"/>
        </w:rPr>
        <w:t xml:space="preserve">. That the bank values having an LLC that keeps the asset separate from the school. </w:t>
      </w:r>
      <w:r>
        <w:rPr>
          <w:rFonts w:eastAsia="Times New Roman"/>
        </w:rPr>
        <w:t>It is c</w:t>
      </w:r>
      <w:r w:rsidRPr="001B0337">
        <w:rPr>
          <w:rFonts w:eastAsia="Times New Roman"/>
        </w:rPr>
        <w:t>leaner</w:t>
      </w:r>
      <w:r>
        <w:rPr>
          <w:rFonts w:eastAsia="Times New Roman"/>
        </w:rPr>
        <w:t xml:space="preserve"> and </w:t>
      </w:r>
      <w:r w:rsidRPr="001B0337">
        <w:rPr>
          <w:rFonts w:eastAsia="Times New Roman"/>
        </w:rPr>
        <w:t xml:space="preserve">less complex from a legal structure perspective. </w:t>
      </w:r>
    </w:p>
    <w:p w14:paraId="09B2FF71" w14:textId="77777777" w:rsidR="001B0337" w:rsidRPr="001B0337" w:rsidRDefault="001B0337" w:rsidP="001B0337">
      <w:pPr>
        <w:ind w:left="720"/>
        <w:rPr>
          <w:rFonts w:eastAsia="Times New Roman"/>
        </w:rPr>
      </w:pPr>
    </w:p>
    <w:p w14:paraId="32FE41C8" w14:textId="77777777" w:rsidR="001B0337" w:rsidRPr="001B0337" w:rsidRDefault="001B0337" w:rsidP="001B0337">
      <w:pPr>
        <w:numPr>
          <w:ilvl w:val="0"/>
          <w:numId w:val="1"/>
        </w:numPr>
        <w:rPr>
          <w:rFonts w:eastAsia="Times New Roman"/>
        </w:rPr>
      </w:pPr>
      <w:bookmarkStart w:id="0" w:name="_GoBack"/>
      <w:r>
        <w:rPr>
          <w:rFonts w:eastAsia="Times New Roman"/>
        </w:rPr>
        <w:t xml:space="preserve">Many schools elect to </w:t>
      </w:r>
      <w:r w:rsidRPr="001B0337">
        <w:rPr>
          <w:rFonts w:eastAsia="Times New Roman"/>
        </w:rPr>
        <w:t xml:space="preserve">keep separate bank accounts. </w:t>
      </w:r>
      <w:r>
        <w:rPr>
          <w:rFonts w:eastAsia="Times New Roman"/>
        </w:rPr>
        <w:t>It is important to b</w:t>
      </w:r>
      <w:r w:rsidRPr="001B0337">
        <w:rPr>
          <w:rFonts w:eastAsia="Times New Roman"/>
        </w:rPr>
        <w:t>e clear about where money comes from and where it goes (i.e., into which entity).</w:t>
      </w:r>
      <w:bookmarkEnd w:id="0"/>
    </w:p>
    <w:p w14:paraId="5F2E642E" w14:textId="77777777" w:rsidR="001B0337" w:rsidRDefault="001B0337" w:rsidP="001B0337">
      <w:pPr>
        <w:numPr>
          <w:ilvl w:val="1"/>
          <w:numId w:val="1"/>
        </w:numPr>
        <w:rPr>
          <w:rFonts w:eastAsia="Times New Roman"/>
        </w:rPr>
      </w:pPr>
      <w:r>
        <w:rPr>
          <w:rFonts w:eastAsia="Times New Roman"/>
        </w:rPr>
        <w:t>Note that this can be</w:t>
      </w:r>
      <w:r w:rsidRPr="001B0337">
        <w:rPr>
          <w:rFonts w:eastAsia="Times New Roman"/>
        </w:rPr>
        <w:t xml:space="preserve"> lot to plan for. </w:t>
      </w:r>
      <w:r>
        <w:rPr>
          <w:rFonts w:eastAsia="Times New Roman"/>
        </w:rPr>
        <w:t>The school team must</w:t>
      </w:r>
      <w:r w:rsidRPr="001B0337">
        <w:rPr>
          <w:rFonts w:eastAsia="Times New Roman"/>
        </w:rPr>
        <w:t xml:space="preserve"> know </w:t>
      </w:r>
      <w:r>
        <w:rPr>
          <w:rFonts w:eastAsia="Times New Roman"/>
        </w:rPr>
        <w:t xml:space="preserve">the </w:t>
      </w:r>
      <w:r w:rsidRPr="001B0337">
        <w:rPr>
          <w:rFonts w:eastAsia="Times New Roman"/>
        </w:rPr>
        <w:t>fiscal policies for each entity. This creates additional complexity from an operational perspective.</w:t>
      </w:r>
    </w:p>
    <w:p w14:paraId="11C62057" w14:textId="77777777" w:rsidR="001B0337" w:rsidRPr="001B0337" w:rsidRDefault="001B0337" w:rsidP="001B0337">
      <w:pPr>
        <w:ind w:left="1440"/>
        <w:rPr>
          <w:rFonts w:eastAsia="Times New Roman"/>
        </w:rPr>
      </w:pPr>
    </w:p>
    <w:p w14:paraId="78D36518" w14:textId="77777777" w:rsidR="001B0337" w:rsidRDefault="001B0337" w:rsidP="001B0337">
      <w:pPr>
        <w:pStyle w:val="ListParagraph"/>
        <w:numPr>
          <w:ilvl w:val="0"/>
          <w:numId w:val="1"/>
        </w:numPr>
      </w:pPr>
      <w:r>
        <w:t>T</w:t>
      </w:r>
      <w:r w:rsidRPr="001B0337">
        <w:t>he</w:t>
      </w:r>
      <w:r>
        <w:t xml:space="preserve"> typical</w:t>
      </w:r>
      <w:r w:rsidRPr="001B0337">
        <w:t xml:space="preserve"> make-up of the governing bodies for each entity</w:t>
      </w:r>
      <w:r>
        <w:t xml:space="preserve"> is generally:</w:t>
      </w:r>
    </w:p>
    <w:p w14:paraId="60DA5276" w14:textId="77777777" w:rsidR="001B0337" w:rsidRDefault="001B0337" w:rsidP="001B0337">
      <w:pPr>
        <w:pStyle w:val="ListParagraph"/>
        <w:numPr>
          <w:ilvl w:val="1"/>
          <w:numId w:val="1"/>
        </w:numPr>
      </w:pPr>
      <w:r>
        <w:t>T</w:t>
      </w:r>
      <w:r w:rsidRPr="001B0337">
        <w:t xml:space="preserve">hey can share board members if there are no more that </w:t>
      </w:r>
      <w:r>
        <w:t>XX</w:t>
      </w:r>
      <w:r w:rsidRPr="001B0337">
        <w:t xml:space="preserve"> common board members for each of the entities.  It will be important to have some continuity between the governance of the different entities so unless there is a legal reason not to, it would probably be good to have at least one common board member. </w:t>
      </w:r>
    </w:p>
    <w:p w14:paraId="329A65BD" w14:textId="77777777" w:rsidR="001B0337" w:rsidRDefault="001B0337" w:rsidP="001B0337"/>
    <w:p w14:paraId="683DDA93" w14:textId="77777777" w:rsidR="001B0337" w:rsidRPr="001B0337" w:rsidRDefault="001B0337" w:rsidP="001B0337">
      <w:pPr>
        <w:rPr>
          <w:b/>
          <w:u w:val="single"/>
        </w:rPr>
      </w:pPr>
      <w:r w:rsidRPr="001B0337">
        <w:rPr>
          <w:b/>
          <w:u w:val="single"/>
        </w:rPr>
        <w:t xml:space="preserve">Questions for </w:t>
      </w:r>
      <w:r>
        <w:rPr>
          <w:b/>
          <w:u w:val="single"/>
        </w:rPr>
        <w:t>the school’s</w:t>
      </w:r>
      <w:r w:rsidRPr="001B0337">
        <w:rPr>
          <w:b/>
          <w:u w:val="single"/>
        </w:rPr>
        <w:t xml:space="preserve"> attorney:</w:t>
      </w:r>
    </w:p>
    <w:p w14:paraId="27F72E38" w14:textId="77777777" w:rsidR="001B0337" w:rsidRPr="001B0337" w:rsidRDefault="001B0337" w:rsidP="001B0337">
      <w:pPr>
        <w:pStyle w:val="ListParagraph"/>
        <w:numPr>
          <w:ilvl w:val="0"/>
          <w:numId w:val="3"/>
        </w:numPr>
      </w:pPr>
      <w:r>
        <w:t>How can the school build this structure on the existing structures they have in place (e.g. an existing LLC?)</w:t>
      </w:r>
    </w:p>
    <w:p w14:paraId="50B4D4A3" w14:textId="77777777" w:rsidR="001B0337" w:rsidRDefault="001B0337" w:rsidP="001B0337">
      <w:pPr>
        <w:pStyle w:val="ListParagraph"/>
        <w:numPr>
          <w:ilvl w:val="0"/>
          <w:numId w:val="1"/>
        </w:numPr>
      </w:pPr>
      <w:r>
        <w:t>Does the</w:t>
      </w:r>
      <w:r w:rsidRPr="001B0337">
        <w:t xml:space="preserve"> facility LLC need to be a 501 c3 to meet requirements for property tax exemption or </w:t>
      </w:r>
      <w:r>
        <w:t xml:space="preserve">would </w:t>
      </w:r>
      <w:r w:rsidRPr="001B0337">
        <w:t>the non-profit operator qualify regardless</w:t>
      </w:r>
      <w:r>
        <w:t>?</w:t>
      </w:r>
    </w:p>
    <w:p w14:paraId="444E5731" w14:textId="77777777" w:rsidR="001B0337" w:rsidRPr="001B0337" w:rsidRDefault="001B0337" w:rsidP="001B0337">
      <w:pPr>
        <w:pStyle w:val="ListParagraph"/>
        <w:numPr>
          <w:ilvl w:val="0"/>
          <w:numId w:val="1"/>
        </w:numPr>
      </w:pPr>
      <w:r>
        <w:t>How many board members can be shared in common between the entities?</w:t>
      </w:r>
    </w:p>
    <w:p w14:paraId="0C73D4CF" w14:textId="77777777" w:rsidR="001B0337" w:rsidRPr="001B0337" w:rsidRDefault="001B0337" w:rsidP="001B0337">
      <w:pPr>
        <w:ind w:left="720"/>
        <w:rPr>
          <w:rFonts w:eastAsia="Times New Roman"/>
        </w:rPr>
      </w:pPr>
    </w:p>
    <w:p w14:paraId="52B7D327" w14:textId="77777777" w:rsidR="00E40EC7" w:rsidRPr="001B0337" w:rsidRDefault="00E40EC7"/>
    <w:sectPr w:rsidR="00E40EC7" w:rsidRPr="001B0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743C"/>
    <w:multiLevelType w:val="hybridMultilevel"/>
    <w:tmpl w:val="EAEE4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A117E4"/>
    <w:multiLevelType w:val="hybridMultilevel"/>
    <w:tmpl w:val="8D56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37"/>
    <w:rsid w:val="001B0337"/>
    <w:rsid w:val="004C7022"/>
    <w:rsid w:val="00DD1621"/>
    <w:rsid w:val="00E4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240C"/>
  <w15:chartTrackingRefBased/>
  <w15:docId w15:val="{0FA4CD5D-94EA-4940-9007-7128634D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3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337"/>
    <w:pPr>
      <w:ind w:left="720"/>
      <w:contextualSpacing/>
    </w:pPr>
  </w:style>
  <w:style w:type="character" w:styleId="CommentReference">
    <w:name w:val="annotation reference"/>
    <w:basedOn w:val="DefaultParagraphFont"/>
    <w:uiPriority w:val="99"/>
    <w:semiHidden/>
    <w:unhideWhenUsed/>
    <w:rsid w:val="001B0337"/>
    <w:rPr>
      <w:sz w:val="16"/>
      <w:szCs w:val="16"/>
    </w:rPr>
  </w:style>
  <w:style w:type="paragraph" w:styleId="CommentText">
    <w:name w:val="annotation text"/>
    <w:basedOn w:val="Normal"/>
    <w:link w:val="CommentTextChar"/>
    <w:uiPriority w:val="99"/>
    <w:semiHidden/>
    <w:unhideWhenUsed/>
    <w:rsid w:val="001B0337"/>
    <w:rPr>
      <w:sz w:val="20"/>
      <w:szCs w:val="20"/>
    </w:rPr>
  </w:style>
  <w:style w:type="character" w:customStyle="1" w:styleId="CommentTextChar">
    <w:name w:val="Comment Text Char"/>
    <w:basedOn w:val="DefaultParagraphFont"/>
    <w:link w:val="CommentText"/>
    <w:uiPriority w:val="99"/>
    <w:semiHidden/>
    <w:rsid w:val="001B03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B0337"/>
    <w:rPr>
      <w:b/>
      <w:bCs/>
    </w:rPr>
  </w:style>
  <w:style w:type="character" w:customStyle="1" w:styleId="CommentSubjectChar">
    <w:name w:val="Comment Subject Char"/>
    <w:basedOn w:val="CommentTextChar"/>
    <w:link w:val="CommentSubject"/>
    <w:uiPriority w:val="99"/>
    <w:semiHidden/>
    <w:rsid w:val="001B0337"/>
    <w:rPr>
      <w:rFonts w:ascii="Calibri" w:hAnsi="Calibri" w:cs="Calibri"/>
      <w:b/>
      <w:bCs/>
      <w:sz w:val="20"/>
      <w:szCs w:val="20"/>
    </w:rPr>
  </w:style>
  <w:style w:type="paragraph" w:styleId="BalloonText">
    <w:name w:val="Balloon Text"/>
    <w:basedOn w:val="Normal"/>
    <w:link w:val="BalloonTextChar"/>
    <w:uiPriority w:val="99"/>
    <w:semiHidden/>
    <w:unhideWhenUsed/>
    <w:rsid w:val="001B0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1311">
      <w:bodyDiv w:val="1"/>
      <w:marLeft w:val="0"/>
      <w:marRight w:val="0"/>
      <w:marTop w:val="0"/>
      <w:marBottom w:val="0"/>
      <w:divBdr>
        <w:top w:val="none" w:sz="0" w:space="0" w:color="auto"/>
        <w:left w:val="none" w:sz="0" w:space="0" w:color="auto"/>
        <w:bottom w:val="none" w:sz="0" w:space="0" w:color="auto"/>
        <w:right w:val="none" w:sz="0" w:space="0" w:color="auto"/>
      </w:divBdr>
    </w:div>
    <w:div w:id="18759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Bhatt</dc:creator>
  <cp:keywords/>
  <dc:description/>
  <cp:lastModifiedBy>Rekha Bhatt</cp:lastModifiedBy>
  <cp:revision>2</cp:revision>
  <dcterms:created xsi:type="dcterms:W3CDTF">2019-02-26T04:51:00Z</dcterms:created>
  <dcterms:modified xsi:type="dcterms:W3CDTF">2019-02-26T04:51:00Z</dcterms:modified>
</cp:coreProperties>
</file>