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43BA5">
      <w:pPr>
        <w:jc w:val="right"/>
      </w:pPr>
      <w:bookmarkStart w:id="0" w:name="_GoBack"/>
      <w:bookmarkEnd w:id="0"/>
      <w:r>
        <w:rPr>
          <w:b/>
          <w:bCs/>
        </w:rPr>
        <w:t>Policy: 3231</w:t>
      </w:r>
      <w:r>
        <w:rPr>
          <w:b/>
          <w:bCs/>
        </w:rPr>
        <w:br/>
        <w:t>Section: 3000 - Students</w:t>
      </w:r>
    </w:p>
    <w:p w:rsidR="00000000" w:rsidRDefault="00843BA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843BA5">
      <w:pPr>
        <w:rPr>
          <w:rFonts w:ascii="Times New Roman" w:eastAsia="Times New Roman" w:hAnsi="Times New Roman"/>
          <w:sz w:val="24"/>
          <w:szCs w:val="24"/>
        </w:rPr>
      </w:pPr>
    </w:p>
    <w:p w:rsidR="00000000" w:rsidRDefault="00843BA5">
      <w:pPr>
        <w:pStyle w:val="NormalWeb"/>
        <w:rPr>
          <w:sz w:val="32"/>
          <w:szCs w:val="32"/>
        </w:rPr>
      </w:pPr>
      <w:r>
        <w:rPr>
          <w:b/>
          <w:bCs/>
          <w:sz w:val="32"/>
          <w:szCs w:val="32"/>
        </w:rPr>
        <w:t>Student Records</w:t>
      </w:r>
    </w:p>
    <w:p w:rsidR="00000000" w:rsidRDefault="00843BA5">
      <w:pPr>
        <w:rPr>
          <w:rFonts w:ascii="Times New Roman" w:eastAsia="Times New Roman" w:hAnsi="Times New Roman"/>
          <w:sz w:val="24"/>
          <w:szCs w:val="24"/>
        </w:rPr>
      </w:pPr>
    </w:p>
    <w:p w:rsidR="00000000" w:rsidRDefault="00843BA5">
      <w:pPr>
        <w:pStyle w:val="NormalWeb"/>
      </w:pPr>
      <w:r>
        <w:rPr>
          <w:sz w:val="17"/>
          <w:szCs w:val="17"/>
        </w:rPr>
        <w:t>The district will maintain those student records necessary for the educational guidance and/or welfare of students, for orderly and efficient operation of schools and as required by law.  All informat</w:t>
      </w:r>
      <w:r>
        <w:rPr>
          <w:sz w:val="17"/>
          <w:szCs w:val="17"/>
        </w:rPr>
        <w:t>ion related to individual students will be treated in a confidential and professional manner.  The district will use reasonable methods to ensure that teachers and other school officials obtain access to only those education records in which they have legi</w:t>
      </w:r>
      <w:r>
        <w:rPr>
          <w:sz w:val="17"/>
          <w:szCs w:val="17"/>
        </w:rPr>
        <w:t>timate educational interests.  When information is released in compliance with state and federal law the district and district employees are immune from civil liability unless they acted with gross negligence or in bad faith.</w:t>
      </w:r>
    </w:p>
    <w:p w:rsidR="00000000" w:rsidRDefault="00843BA5">
      <w:pPr>
        <w:pStyle w:val="NormalWeb"/>
      </w:pPr>
    </w:p>
    <w:p w:rsidR="00000000" w:rsidRDefault="00843BA5">
      <w:pPr>
        <w:pStyle w:val="NormalWeb"/>
      </w:pPr>
      <w:r>
        <w:rPr>
          <w:sz w:val="17"/>
          <w:szCs w:val="17"/>
        </w:rPr>
        <w:t>The district will retain reco</w:t>
      </w:r>
      <w:r>
        <w:rPr>
          <w:sz w:val="17"/>
          <w:szCs w:val="17"/>
        </w:rPr>
        <w:t>rds in compliance with the current, approved versions of the Local Government General Records Retention Schedule (CORE) and the School Districts and Educational Service Districts Records Retention Schedule, both of which are published on the Secretary of S</w:t>
      </w:r>
      <w:r>
        <w:rPr>
          <w:sz w:val="17"/>
          <w:szCs w:val="17"/>
        </w:rPr>
        <w:t xml:space="preserve">tate’s website at: </w:t>
      </w:r>
      <w:hyperlink r:id="rId4" w:history="1">
        <w:r>
          <w:rPr>
            <w:rStyle w:val="Hyperlink"/>
            <w:sz w:val="17"/>
            <w:szCs w:val="17"/>
          </w:rPr>
          <w:t>www.sos.wa.gov/archives/recordsretentionschedules.aspx</w:t>
        </w:r>
      </w:hyperlink>
      <w:r>
        <w:rPr>
          <w:sz w:val="17"/>
          <w:szCs w:val="17"/>
        </w:rPr>
        <w:t>.</w:t>
      </w:r>
    </w:p>
    <w:p w:rsidR="00000000" w:rsidRDefault="00843BA5">
      <w:pPr>
        <w:pStyle w:val="NormalWeb"/>
      </w:pPr>
    </w:p>
    <w:p w:rsidR="00000000" w:rsidRDefault="00843BA5">
      <w:pPr>
        <w:pStyle w:val="NormalWeb"/>
      </w:pPr>
      <w:r>
        <w:rPr>
          <w:sz w:val="17"/>
          <w:szCs w:val="17"/>
        </w:rPr>
        <w:t>Student records are the property of the district but will be available in an orderly and timely manner</w:t>
      </w:r>
      <w:r>
        <w:rPr>
          <w:sz w:val="17"/>
          <w:szCs w:val="17"/>
        </w:rPr>
        <w:t xml:space="preserve"> to students and parents. “Parent” includes the state Department of Social and Health Services when a minor student has been found dependent and placed in state custody.  A parent or adult student may challenge any information in a student record believed </w:t>
      </w:r>
      <w:r>
        <w:rPr>
          <w:sz w:val="17"/>
          <w:szCs w:val="17"/>
        </w:rPr>
        <w:t>inaccurate, misleading or in violation of the privacy or other rights of the student.</w:t>
      </w:r>
    </w:p>
    <w:p w:rsidR="00000000" w:rsidRDefault="00843BA5">
      <w:pPr>
        <w:pStyle w:val="NormalWeb"/>
      </w:pPr>
    </w:p>
    <w:p w:rsidR="00000000" w:rsidRDefault="00843BA5">
      <w:pPr>
        <w:pStyle w:val="NormalWeb"/>
      </w:pPr>
      <w:r>
        <w:rPr>
          <w:sz w:val="17"/>
          <w:szCs w:val="17"/>
        </w:rPr>
        <w:t>Student records will be forwarded to other school agencies upon request.  A high school student may grant authority to the district which permits prospective employers t</w:t>
      </w:r>
      <w:r>
        <w:rPr>
          <w:sz w:val="17"/>
          <w:szCs w:val="17"/>
        </w:rPr>
        <w:t>o review the student’s transcript.  Parental or adult student consent will be required before the district may release student records other than to a school agency or organization, except as otherwise provided by law.</w:t>
      </w:r>
    </w:p>
    <w:p w:rsidR="00000000" w:rsidRDefault="00843BA5">
      <w:pPr>
        <w:pStyle w:val="NormalWeb"/>
      </w:pPr>
    </w:p>
    <w:p w:rsidR="00000000" w:rsidRDefault="00843BA5">
      <w:pPr>
        <w:pStyle w:val="NormalWeb"/>
      </w:pPr>
      <w:r>
        <w:rPr>
          <w:sz w:val="17"/>
          <w:szCs w:val="17"/>
        </w:rPr>
        <w:t>A grades report, transcript, or dipl</w:t>
      </w:r>
      <w:r>
        <w:rPr>
          <w:sz w:val="17"/>
          <w:szCs w:val="17"/>
        </w:rPr>
        <w:t>oma will not be released until a student has made restitution for damages assessed as a result of losing or damaging school materials or equipment.  If a student has transferred to another school district that has requested the student’s records, but the s</w:t>
      </w:r>
      <w:r>
        <w:rPr>
          <w:sz w:val="17"/>
          <w:szCs w:val="17"/>
        </w:rPr>
        <w:t>tudent has an outstanding fee or fine, only records pertaining to the student’s academic performance, special placement, immunization history and discipline actions will be sent to the enrolling school.  The content of those records will be communicated to</w:t>
      </w:r>
      <w:r>
        <w:rPr>
          <w:sz w:val="17"/>
          <w:szCs w:val="17"/>
        </w:rPr>
        <w:t xml:space="preserve"> the enrolling district within two school days and copies of the records will be sent as soon as possible.  The official transcript will not be released until the outstanding fee or fine is discharged.  The enrolling school will be notified that the offici</w:t>
      </w:r>
      <w:r>
        <w:rPr>
          <w:sz w:val="17"/>
          <w:szCs w:val="17"/>
        </w:rPr>
        <w:t>al transcript is being withheld due to an unpaid fee or fine.</w:t>
      </w:r>
    </w:p>
    <w:p w:rsidR="00000000" w:rsidRDefault="00843BA5">
      <w:pPr>
        <w:pStyle w:val="NormalWeb"/>
      </w:pPr>
    </w:p>
    <w:p w:rsidR="00000000" w:rsidRDefault="00843BA5">
      <w:pPr>
        <w:pStyle w:val="NormalWeb"/>
      </w:pPr>
      <w:r>
        <w:rPr>
          <w:sz w:val="17"/>
          <w:szCs w:val="17"/>
        </w:rPr>
        <w:t>The superintendent will establish procedures governing the content, management and control of student records.</w:t>
      </w:r>
    </w:p>
    <w:p w:rsidR="00000000" w:rsidRDefault="00843BA5">
      <w:pPr>
        <w:pStyle w:val="NormalWeb"/>
      </w:pPr>
      <w:r>
        <w:t> </w:t>
      </w:r>
    </w:p>
    <w:p w:rsidR="00000000" w:rsidRDefault="00843BA5">
      <w:pPr>
        <w:pStyle w:val="NormalWeb"/>
      </w:pPr>
    </w:p>
    <w:p w:rsidR="00000000" w:rsidRDefault="00843BA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457"/>
      </w:tblGrid>
      <w:tr w:rsidR="00000000">
        <w:trPr>
          <w:tblCellSpacing w:w="15" w:type="dxa"/>
        </w:trPr>
        <w:tc>
          <w:tcPr>
            <w:tcW w:w="3000" w:type="dxa"/>
            <w:vAlign w:val="center"/>
            <w:hideMark/>
          </w:tcPr>
          <w:p w:rsidR="00000000" w:rsidRDefault="00843BA5">
            <w:r>
              <w:t xml:space="preserve">Cross References: </w:t>
            </w:r>
          </w:p>
        </w:tc>
        <w:tc>
          <w:tcPr>
            <w:tcW w:w="0" w:type="auto"/>
            <w:vAlign w:val="center"/>
            <w:hideMark/>
          </w:tcPr>
          <w:p w:rsidR="00000000" w:rsidRDefault="00843BA5">
            <w:r>
              <w:t xml:space="preserve">2100 - Educational Opportunities for Military Children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3211 - Transgender Students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3520 - Student Fees, Fines, or Charges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4020 - Confidential Communications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4040 - Public Access to District Records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pPr>
              <w:rPr>
                <w:rFonts w:ascii="Times New Roman" w:eastAsia="Times New Roman" w:hAnsi="Times New Roman"/>
                <w:szCs w:val="20"/>
              </w:rPr>
            </w:pPr>
          </w:p>
        </w:tc>
      </w:tr>
    </w:tbl>
    <w:p w:rsidR="00000000" w:rsidRDefault="00843BA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843BA5">
            <w:r>
              <w:t xml:space="preserve">Legal References: </w:t>
            </w:r>
          </w:p>
        </w:tc>
        <w:tc>
          <w:tcPr>
            <w:tcW w:w="0" w:type="auto"/>
            <w:vAlign w:val="center"/>
            <w:hideMark/>
          </w:tcPr>
          <w:p w:rsidR="00000000" w:rsidRDefault="00843BA5">
            <w:r>
              <w:t xml:space="preserve">20 U.S.C. 1232g Family Education Rights and Privacy Act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CFR 34 , Part 99 </w:t>
            </w:r>
            <w:r>
              <w:t xml:space="preserve">Family Education Rights and Privacy Act Regulations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RCW 28A.150.510 Transmittal of education records to DSHS—Disclosure of educational records—Data sharing agreements—Comprehensive needs requirement document—Report.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RCW 28A.195.070 Official transcript withholding – Transmittal of information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RCW 28A.225.151 Reports.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RCW 28A.225.330 Enrolling students from other districts — Requests for information and permanent records — Withheld transcripts — Immunity from liab</w:t>
            </w:r>
            <w:r>
              <w:t xml:space="preserve">ility — Notification to teachers and security personnel — Rules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RCW 28A.230.120 High school diplomas — Issuance — Option to receive final transcripts —Notice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RCW 28A.230.180 Educational and career opportunities in the military, student access to info</w:t>
            </w:r>
            <w:r>
              <w:t xml:space="preserve">rmation on, when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RCW 28A.600.475 Exchange of information with law enforcement and juvenile court officials – Notification of parents and students.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RCW 28A.605.030 Student education records – Parental review—release of records—Procedure.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RCW </w:t>
            </w:r>
            <w:r>
              <w:t xml:space="preserve">28A.635.060 Defacing or injuring school property — Liability of pupil, parent or guardian — Withholding grades, diploma, or transcripts — Suspension and restitution — Voluntary work program as alternative — Rights protected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RCW 40.24.030 Address Confide</w:t>
            </w:r>
            <w:r>
              <w:t xml:space="preserve">ntiality Program — Application — Certification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Chapter 246-105 WAC Immunization of child care and school children against certain vaccine-preventable diseases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Chapter 392-172A WAC Rules for the provision of special education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Chapter 392-182 WAC St</w:t>
            </w:r>
            <w:r>
              <w:t xml:space="preserve">udent Health Records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Chapter 392-415-WAC Secondary Education- standardized high school transcript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WAC 181-87-093 Failure to assure the transfer of student record information or student records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WAC 392-121-182 Alternative learning experience requirements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WAC 392-122-228 Alternative learning experiences for juvenile students incarcerated in adult jail facilities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WAC 392-500-025 Pupil tests and records — Tests— </w:t>
            </w:r>
            <w:r>
              <w:t xml:space="preserve">School district policy in writing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pPr>
              <w:rPr>
                <w:rFonts w:ascii="Times New Roman" w:eastAsia="Times New Roman" w:hAnsi="Times New Roman"/>
                <w:szCs w:val="20"/>
              </w:rPr>
            </w:pPr>
          </w:p>
        </w:tc>
      </w:tr>
    </w:tbl>
    <w:p w:rsidR="00000000" w:rsidRDefault="00843BA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843BA5">
            <w:r>
              <w:t xml:space="preserve">Management Resources: </w:t>
            </w:r>
          </w:p>
        </w:tc>
        <w:tc>
          <w:tcPr>
            <w:tcW w:w="0" w:type="auto"/>
            <w:vAlign w:val="center"/>
            <w:hideMark/>
          </w:tcPr>
          <w:p w:rsidR="00000000" w:rsidRDefault="00843BA5">
            <w:r>
              <w:t xml:space="preserve">Records Retention Schedule for School Districts and ESDs (updated 2014)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2014 - December Issue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2013 - February Issue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2010 - February Issue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2003 - December Issue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r>
              <w:t xml:space="preserve">2001 - April Issue </w:t>
            </w:r>
          </w:p>
        </w:tc>
      </w:tr>
      <w:tr w:rsidR="00000000">
        <w:trPr>
          <w:tblCellSpacing w:w="15" w:type="dxa"/>
        </w:trPr>
        <w:tc>
          <w:tcPr>
            <w:tcW w:w="3000" w:type="dxa"/>
            <w:vAlign w:val="center"/>
            <w:hideMark/>
          </w:tcPr>
          <w:p w:rsidR="00000000" w:rsidRDefault="00843BA5"/>
        </w:tc>
        <w:tc>
          <w:tcPr>
            <w:tcW w:w="0" w:type="auto"/>
            <w:vAlign w:val="center"/>
            <w:hideMark/>
          </w:tcPr>
          <w:p w:rsidR="00000000" w:rsidRDefault="00843BA5">
            <w:pPr>
              <w:rPr>
                <w:rFonts w:ascii="Times New Roman" w:eastAsia="Times New Roman" w:hAnsi="Times New Roman"/>
                <w:szCs w:val="20"/>
              </w:rPr>
            </w:pPr>
          </w:p>
        </w:tc>
      </w:tr>
    </w:tbl>
    <w:p w:rsidR="00000000" w:rsidRDefault="00843BA5">
      <w:pPr>
        <w:spacing w:after="240"/>
        <w:rPr>
          <w:rFonts w:ascii="Times New Roman" w:eastAsia="Times New Roman" w:hAnsi="Times New Roman"/>
          <w:sz w:val="24"/>
          <w:szCs w:val="24"/>
        </w:rPr>
      </w:pPr>
    </w:p>
    <w:p w:rsidR="00000000" w:rsidRDefault="00843BA5">
      <w:pPr>
        <w:pStyle w:val="NormalWeb"/>
      </w:pPr>
      <w:r>
        <w:t xml:space="preserve">Adoption Date: </w:t>
      </w:r>
      <w:r>
        <w:br/>
        <w:t xml:space="preserve">Classification: </w:t>
      </w:r>
      <w:r>
        <w:rPr>
          <w:b/>
          <w:bCs/>
        </w:rPr>
        <w:t>Essential</w:t>
      </w:r>
      <w:r>
        <w:br/>
        <w:t xml:space="preserve">Revised Dates: </w:t>
      </w:r>
      <w:r>
        <w:rPr>
          <w:b/>
          <w:bCs/>
        </w:rPr>
        <w:t>02.00; 12.03; 12.06; 02.10; 12.11; 02.13; 12.13; 12.14</w:t>
      </w:r>
    </w:p>
    <w:p w:rsidR="00000000" w:rsidRDefault="00843BA5">
      <w:pPr>
        <w:rPr>
          <w:rFonts w:ascii="Times New Roman" w:eastAsia="Times New Roman" w:hAnsi="Times New Roman"/>
          <w:sz w:val="24"/>
          <w:szCs w:val="24"/>
        </w:rPr>
      </w:pPr>
    </w:p>
    <w:p w:rsidR="00000000" w:rsidRDefault="00843BA5">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843BA5" w:rsidRDefault="00843BA5">
      <w:pPr>
        <w:pStyle w:val="NormalWeb"/>
        <w:rPr>
          <w:color w:val="999999"/>
        </w:rPr>
      </w:pPr>
      <w:r>
        <w:rPr>
          <w:color w:val="999999"/>
        </w:rPr>
        <w:t>© 2014-2017 Washington State School Directors' Association. All rights reserve</w:t>
      </w:r>
      <w:r>
        <w:rPr>
          <w:color w:val="999999"/>
        </w:rPr>
        <w:t>d.</w:t>
      </w:r>
    </w:p>
    <w:sectPr w:rsidR="0084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94438"/>
    <w:rsid w:val="00194438"/>
    <w:rsid w:val="00843BA5"/>
    <w:rsid w:val="00C0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B2B2F9-416F-4234-B101-B69084D2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s.wa.gov/archives/recordsretention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Marker</dc:creator>
  <cp:keywords/>
  <dc:description/>
  <cp:lastModifiedBy>Diana Marker</cp:lastModifiedBy>
  <cp:revision>2</cp:revision>
  <dcterms:created xsi:type="dcterms:W3CDTF">2018-06-20T17:03:00Z</dcterms:created>
  <dcterms:modified xsi:type="dcterms:W3CDTF">2018-06-20T17:03:00Z</dcterms:modified>
</cp:coreProperties>
</file>