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5E17D0" w:rsidTr="005E17D0">
        <w:tc>
          <w:tcPr>
            <w:tcW w:w="1705" w:type="dxa"/>
          </w:tcPr>
          <w:p w:rsidR="005E17D0" w:rsidRDefault="005E17D0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c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vAlign w:val="center"/>
          </w:tcPr>
          <w:p w:rsidR="005E17D0" w:rsidRPr="005E17D0" w:rsidRDefault="005E17D0" w:rsidP="005E17D0">
            <w:pPr>
              <w:rPr>
                <w:rFonts w:ascii="Arial" w:hAnsi="Arial" w:cs="Arial"/>
                <w:b/>
                <w:color w:val="33BFBC"/>
                <w:sz w:val="30"/>
                <w:szCs w:val="30"/>
              </w:rPr>
            </w:pPr>
            <w:r w:rsidRPr="005E17D0">
              <w:rPr>
                <w:rFonts w:ascii="Arial" w:hAnsi="Arial" w:cs="Arial"/>
                <w:b/>
                <w:color w:val="33BFBC"/>
                <w:sz w:val="30"/>
                <w:szCs w:val="30"/>
              </w:rPr>
              <w:t xml:space="preserve">Hearing &amp; Vision Screening Record Keeping </w:t>
            </w:r>
          </w:p>
          <w:p w:rsidR="005E17D0" w:rsidRPr="005E17D0" w:rsidRDefault="005E17D0" w:rsidP="005E17D0">
            <w:pPr>
              <w:rPr>
                <w:rFonts w:ascii="Arial" w:hAnsi="Arial" w:cs="Arial"/>
                <w:color w:val="D2BF00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D2BF00"/>
                <w:sz w:val="30"/>
                <w:szCs w:val="30"/>
              </w:rPr>
              <w:t>October</w:t>
            </w:r>
            <w:r w:rsidRPr="005E17D0">
              <w:rPr>
                <w:rFonts w:ascii="Arial" w:hAnsi="Arial" w:cs="Arial"/>
                <w:b/>
                <w:color w:val="D2BF00"/>
                <w:sz w:val="30"/>
                <w:szCs w:val="30"/>
              </w:rPr>
              <w:t xml:space="preserve"> 2019</w:t>
            </w:r>
          </w:p>
        </w:tc>
      </w:tr>
    </w:tbl>
    <w:p w:rsidR="009E4B31" w:rsidRDefault="009E4B31"/>
    <w:p w:rsidR="005E17D0" w:rsidRPr="005E17D0" w:rsidRDefault="005E17D0">
      <w:pPr>
        <w:rPr>
          <w:rFonts w:ascii="Arial" w:hAnsi="Arial" w:cs="Arial"/>
          <w:b/>
          <w:color w:val="646464"/>
        </w:rPr>
      </w:pPr>
      <w:r w:rsidRPr="005E17D0">
        <w:rPr>
          <w:rFonts w:ascii="Arial" w:hAnsi="Arial" w:cs="Arial"/>
          <w:b/>
          <w:color w:val="646464"/>
        </w:rPr>
        <w:t>Vision</w:t>
      </w:r>
    </w:p>
    <w:p w:rsidR="005E17D0" w:rsidRPr="005E17D0" w:rsidRDefault="005E17D0">
      <w:pPr>
        <w:rPr>
          <w:rFonts w:ascii="Arial" w:hAnsi="Arial" w:cs="Arial"/>
          <w:color w:val="646464"/>
        </w:rPr>
      </w:pPr>
      <w:r w:rsidRPr="005E17D0">
        <w:rPr>
          <w:rFonts w:ascii="Arial" w:hAnsi="Arial" w:cs="Arial"/>
          <w:color w:val="646464"/>
        </w:rPr>
        <w:t>A school can choose to record the visual acuity value (i.e. 20/40 right eye, 20/50 left eye) when conducting threshold screening. Alternatively, it is acceptable to record “pass” or “refer”</w:t>
      </w:r>
      <w:r w:rsidR="000449E9">
        <w:rPr>
          <w:rFonts w:ascii="Arial" w:hAnsi="Arial" w:cs="Arial"/>
          <w:color w:val="646464"/>
        </w:rPr>
        <w:t xml:space="preserve"> depending on the screening tool (See the Washington State Vision Screening Rule Frequently Asked Questions, page 4).</w:t>
      </w:r>
      <w:r w:rsidRPr="005E17D0">
        <w:rPr>
          <w:rFonts w:ascii="Arial" w:hAnsi="Arial" w:cs="Arial"/>
          <w:color w:val="646464"/>
        </w:rPr>
        <w:t xml:space="preserve"> The school must retain the individual screening results and referrals in each student’s health record. </w:t>
      </w:r>
    </w:p>
    <w:p w:rsidR="005E17D0" w:rsidRPr="005E17D0" w:rsidRDefault="005E17D0">
      <w:pPr>
        <w:rPr>
          <w:rFonts w:ascii="Arial" w:hAnsi="Arial" w:cs="Arial"/>
          <w:b/>
          <w:color w:val="646464"/>
        </w:rPr>
      </w:pPr>
      <w:r w:rsidRPr="005E17D0">
        <w:rPr>
          <w:rFonts w:ascii="Arial" w:hAnsi="Arial" w:cs="Arial"/>
          <w:b/>
          <w:color w:val="646464"/>
        </w:rPr>
        <w:t>Hearing</w:t>
      </w:r>
    </w:p>
    <w:p w:rsidR="005E17D0" w:rsidRDefault="00C257B7">
      <w:pPr>
        <w:rPr>
          <w:rFonts w:ascii="Arial" w:hAnsi="Arial" w:cs="Arial"/>
          <w:color w:val="646464"/>
        </w:rPr>
      </w:pPr>
      <w:r w:rsidRPr="005E17D0">
        <w:rPr>
          <w:rFonts w:ascii="Arial" w:hAnsi="Arial" w:cs="Arial"/>
          <w:color w:val="646464"/>
        </w:rPr>
        <w:t xml:space="preserve">It is acceptable to document pass/fail for each side. </w:t>
      </w:r>
      <w:r w:rsidR="005E17D0" w:rsidRPr="005E17D0">
        <w:rPr>
          <w:rFonts w:ascii="Arial" w:hAnsi="Arial" w:cs="Arial"/>
          <w:color w:val="646464"/>
        </w:rPr>
        <w:t xml:space="preserve">Place the results of screenings and referral results in student’s health and/or school record. Results should be retained and forwarded if a student transfers to a new school. </w:t>
      </w:r>
    </w:p>
    <w:p w:rsidR="00774EEF" w:rsidRPr="00774EEF" w:rsidRDefault="00774EEF">
      <w:pPr>
        <w:rPr>
          <w:rFonts w:ascii="Arial" w:hAnsi="Arial" w:cs="Arial"/>
          <w:b/>
          <w:color w:val="646464"/>
        </w:rPr>
      </w:pPr>
      <w:r w:rsidRPr="00774EEF">
        <w:rPr>
          <w:rFonts w:ascii="Arial" w:hAnsi="Arial" w:cs="Arial"/>
          <w:b/>
          <w:color w:val="646464"/>
        </w:rPr>
        <w:t>Record Retention</w:t>
      </w:r>
    </w:p>
    <w:p w:rsidR="005E17D0" w:rsidRDefault="00774EEF">
      <w:pPr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Retain for 8 years after the last provision of health-related services then destroy.</w:t>
      </w:r>
    </w:p>
    <w:p w:rsidR="005C405E" w:rsidRPr="005C405E" w:rsidRDefault="005C405E">
      <w:pPr>
        <w:rPr>
          <w:rFonts w:ascii="Arial" w:hAnsi="Arial" w:cs="Arial"/>
          <w:b/>
          <w:color w:val="646464"/>
        </w:rPr>
      </w:pPr>
      <w:r w:rsidRPr="005C405E">
        <w:rPr>
          <w:rFonts w:ascii="Arial" w:hAnsi="Arial" w:cs="Arial"/>
          <w:b/>
          <w:color w:val="646464"/>
        </w:rPr>
        <w:t>Questions</w:t>
      </w:r>
    </w:p>
    <w:p w:rsidR="00C22F97" w:rsidRDefault="005C405E">
      <w:pPr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Contact Annie Hetz</w:t>
      </w:r>
      <w:r w:rsidR="00C22F97">
        <w:rPr>
          <w:rFonts w:ascii="Arial" w:hAnsi="Arial" w:cs="Arial"/>
          <w:color w:val="646464"/>
        </w:rPr>
        <w:t xml:space="preserve">el, MSN, RN – School Nurse Corps Administrator – </w:t>
      </w:r>
      <w:hyperlink r:id="rId5" w:history="1">
        <w:r w:rsidR="00C22F97" w:rsidRPr="002F3DD5">
          <w:rPr>
            <w:rStyle w:val="Hyperlink"/>
            <w:rFonts w:ascii="Arial" w:hAnsi="Arial" w:cs="Arial"/>
          </w:rPr>
          <w:t>ahetzel@psesd.org</w:t>
        </w:r>
      </w:hyperlink>
      <w:r w:rsidR="00C22F97">
        <w:rPr>
          <w:rFonts w:ascii="Arial" w:hAnsi="Arial" w:cs="Arial"/>
          <w:color w:val="646464"/>
        </w:rPr>
        <w:t xml:space="preserve"> </w:t>
      </w:r>
    </w:p>
    <w:p w:rsidR="00C22F97" w:rsidRDefault="00C22F97">
      <w:pPr>
        <w:rPr>
          <w:rFonts w:ascii="Arial" w:hAnsi="Arial" w:cs="Arial"/>
          <w:color w:val="646464"/>
        </w:rPr>
      </w:pPr>
    </w:p>
    <w:p w:rsidR="00C22F97" w:rsidRDefault="00C22F97">
      <w:pPr>
        <w:rPr>
          <w:rFonts w:ascii="Arial" w:hAnsi="Arial" w:cs="Arial"/>
          <w:color w:val="646464"/>
        </w:rPr>
      </w:pPr>
      <w:bookmarkStart w:id="0" w:name="_GoBack"/>
      <w:bookmarkEnd w:id="0"/>
    </w:p>
    <w:p w:rsidR="005E17D0" w:rsidRPr="00774EEF" w:rsidRDefault="005E17D0">
      <w:pPr>
        <w:rPr>
          <w:rFonts w:ascii="Arial" w:hAnsi="Arial" w:cs="Arial"/>
          <w:b/>
          <w:color w:val="646464"/>
        </w:rPr>
      </w:pPr>
      <w:r w:rsidRPr="00774EEF">
        <w:rPr>
          <w:rFonts w:ascii="Arial" w:hAnsi="Arial" w:cs="Arial"/>
          <w:b/>
          <w:color w:val="646464"/>
        </w:rPr>
        <w:t>References</w:t>
      </w:r>
    </w:p>
    <w:p w:rsidR="005E17D0" w:rsidRDefault="00774EEF">
      <w:pPr>
        <w:rPr>
          <w:rFonts w:ascii="Arial" w:hAnsi="Arial" w:cs="Arial"/>
          <w:color w:val="646464"/>
        </w:rPr>
      </w:pPr>
      <w:hyperlink r:id="rId6" w:history="1">
        <w:r w:rsidR="005E17D0" w:rsidRPr="00774EEF">
          <w:rPr>
            <w:rStyle w:val="Hyperlink"/>
            <w:rFonts w:ascii="Arial" w:hAnsi="Arial" w:cs="Arial"/>
          </w:rPr>
          <w:t xml:space="preserve">Chapter </w:t>
        </w:r>
        <w:r w:rsidRPr="00774EEF">
          <w:rPr>
            <w:rStyle w:val="Hyperlink"/>
            <w:rFonts w:ascii="Arial" w:hAnsi="Arial" w:cs="Arial"/>
          </w:rPr>
          <w:t>246-76</w:t>
        </w:r>
        <w:r w:rsidR="000449E9">
          <w:rPr>
            <w:rStyle w:val="Hyperlink"/>
            <w:rFonts w:ascii="Arial" w:hAnsi="Arial" w:cs="Arial"/>
          </w:rPr>
          <w:t>0 WAC</w:t>
        </w:r>
      </w:hyperlink>
    </w:p>
    <w:p w:rsidR="00774EEF" w:rsidRDefault="00774EEF">
      <w:pPr>
        <w:rPr>
          <w:rFonts w:ascii="Arial" w:hAnsi="Arial" w:cs="Arial"/>
          <w:color w:val="646464"/>
        </w:rPr>
      </w:pPr>
      <w:hyperlink r:id="rId7" w:history="1">
        <w:r w:rsidRPr="00774EEF">
          <w:rPr>
            <w:rStyle w:val="Hyperlink"/>
            <w:rFonts w:ascii="Arial" w:hAnsi="Arial" w:cs="Arial"/>
          </w:rPr>
          <w:t>School Districts and Education Service District Record Retention Schedule</w:t>
        </w:r>
      </w:hyperlink>
      <w:r>
        <w:rPr>
          <w:rFonts w:ascii="Arial" w:hAnsi="Arial" w:cs="Arial"/>
          <w:color w:val="646464"/>
        </w:rPr>
        <w:t xml:space="preserve"> – Office of the Secretary of State</w:t>
      </w:r>
    </w:p>
    <w:p w:rsidR="00774EEF" w:rsidRDefault="00774EEF">
      <w:pPr>
        <w:rPr>
          <w:rFonts w:ascii="Arial" w:hAnsi="Arial" w:cs="Arial"/>
          <w:color w:val="646464"/>
        </w:rPr>
      </w:pPr>
      <w:hyperlink r:id="rId8" w:history="1">
        <w:r w:rsidRPr="00774EEF">
          <w:rPr>
            <w:rStyle w:val="Hyperlink"/>
            <w:rFonts w:ascii="Arial" w:hAnsi="Arial" w:cs="Arial"/>
          </w:rPr>
          <w:t>Washington State Vision Screening Rule Frequently Asked Questions</w:t>
        </w:r>
      </w:hyperlink>
      <w:r>
        <w:rPr>
          <w:rFonts w:ascii="Arial" w:hAnsi="Arial" w:cs="Arial"/>
          <w:color w:val="646464"/>
        </w:rPr>
        <w:t xml:space="preserve"> </w:t>
      </w:r>
    </w:p>
    <w:p w:rsidR="005E17D0" w:rsidRPr="005E17D0" w:rsidRDefault="005E17D0">
      <w:pPr>
        <w:rPr>
          <w:rFonts w:ascii="Arial" w:hAnsi="Arial" w:cs="Arial"/>
          <w:color w:val="646464"/>
        </w:rPr>
      </w:pPr>
    </w:p>
    <w:sectPr w:rsidR="005E17D0" w:rsidRPr="005E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D0"/>
    <w:rsid w:val="000449E9"/>
    <w:rsid w:val="005C405E"/>
    <w:rsid w:val="005E17D0"/>
    <w:rsid w:val="00774EEF"/>
    <w:rsid w:val="009E4B31"/>
    <w:rsid w:val="00C22F97"/>
    <w:rsid w:val="00C2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49F9"/>
  <w15:chartTrackingRefBased/>
  <w15:docId w15:val="{DCCCA9F8-2848-448A-9C43-97AB125B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charters.box.com/s/p0q4k7j03g5iwl9giex65cbxhjlzct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s.wa.gov/_assets/archives/recordsmanagement/schools%20districts%20and%20esds%208.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leg.wa.gov/WAC/default.aspx?cite=246-760&amp;full=true" TargetMode="External"/><Relationship Id="rId5" Type="http://schemas.openxmlformats.org/officeDocument/2006/relationships/hyperlink" Target="mailto:ahetzel@psesd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3</cp:revision>
  <dcterms:created xsi:type="dcterms:W3CDTF">2019-10-21T21:56:00Z</dcterms:created>
  <dcterms:modified xsi:type="dcterms:W3CDTF">2019-10-21T22:33:00Z</dcterms:modified>
</cp:coreProperties>
</file>